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B992"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ЗАТВЕРДЖЕНО</w:t>
      </w:r>
    </w:p>
    <w:p w14:paraId="2AD10C81"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 xml:space="preserve">наказом керівника Секретаріату </w:t>
      </w:r>
      <w:r w:rsidRPr="00AB1BE6">
        <w:rPr>
          <w:rFonts w:eastAsia="Calibri"/>
          <w:b/>
          <w:i/>
          <w:sz w:val="24"/>
          <w:szCs w:val="24"/>
          <w:lang w:eastAsia="en-US"/>
        </w:rPr>
        <w:br/>
        <w:t>Центральної виборчої комісії</w:t>
      </w:r>
    </w:p>
    <w:p w14:paraId="30D96B15" w14:textId="77777777" w:rsidR="00AB1BE6" w:rsidRPr="00AB1BE6" w:rsidRDefault="007163F1" w:rsidP="0085581D">
      <w:pPr>
        <w:spacing w:after="0"/>
        <w:ind w:left="10348" w:firstLine="0"/>
        <w:jc w:val="center"/>
        <w:rPr>
          <w:rFonts w:eastAsia="Calibri"/>
          <w:b/>
          <w:i/>
          <w:sz w:val="24"/>
          <w:szCs w:val="24"/>
          <w:lang w:eastAsia="en-US"/>
        </w:rPr>
      </w:pPr>
      <w:r>
        <w:rPr>
          <w:rFonts w:eastAsia="Calibri"/>
          <w:b/>
          <w:i/>
          <w:sz w:val="24"/>
          <w:szCs w:val="24"/>
          <w:lang w:eastAsia="en-US"/>
        </w:rPr>
        <w:t>від 16 березня 2021 року № 13</w:t>
      </w:r>
    </w:p>
    <w:p w14:paraId="1FEDE3A4" w14:textId="77777777" w:rsidR="00AB1BE6" w:rsidRPr="00AB1BE6" w:rsidRDefault="00AB1BE6" w:rsidP="0085581D">
      <w:pPr>
        <w:spacing w:after="0"/>
        <w:ind w:left="11057" w:firstLine="0"/>
        <w:jc w:val="center"/>
        <w:rPr>
          <w:sz w:val="10"/>
          <w:szCs w:val="10"/>
          <w:lang w:eastAsia="uk-UA"/>
        </w:rPr>
      </w:pPr>
    </w:p>
    <w:p w14:paraId="0442CA59" w14:textId="77777777" w:rsidR="00AB1BE6" w:rsidRPr="00AB1BE6" w:rsidRDefault="00AB1BE6" w:rsidP="00F84ED6">
      <w:pPr>
        <w:ind w:firstLine="0"/>
        <w:jc w:val="center"/>
        <w:rPr>
          <w:b/>
          <w:bCs/>
          <w:szCs w:val="28"/>
          <w:lang w:eastAsia="uk-UA"/>
        </w:rPr>
      </w:pPr>
      <w:r w:rsidRPr="00AB1BE6">
        <w:rPr>
          <w:b/>
          <w:bCs/>
          <w:szCs w:val="28"/>
          <w:lang w:eastAsia="uk-UA"/>
        </w:rPr>
        <w:t>УМОВИ</w:t>
      </w:r>
      <w:r w:rsidRPr="00AB1BE6">
        <w:rPr>
          <w:b/>
          <w:bCs/>
          <w:szCs w:val="28"/>
          <w:lang w:eastAsia="uk-UA"/>
        </w:rPr>
        <w:br/>
        <w:t xml:space="preserve">проведення конкурсу </w:t>
      </w:r>
      <w:r w:rsidRPr="00AB1BE6">
        <w:rPr>
          <w:rFonts w:eastAsia="Calibri"/>
          <w:b/>
          <w:szCs w:val="28"/>
          <w:lang w:eastAsia="en-US"/>
        </w:rPr>
        <w:t xml:space="preserve">на зайняття посади державної служби </w:t>
      </w:r>
      <w:r w:rsidRPr="00AB1BE6">
        <w:rPr>
          <w:rFonts w:eastAsia="Calibri"/>
          <w:b/>
          <w:szCs w:val="28"/>
          <w:lang w:eastAsia="en-US"/>
        </w:rPr>
        <w:br/>
      </w:r>
      <w:r w:rsidRPr="00AB1BE6">
        <w:rPr>
          <w:b/>
          <w:bCs/>
          <w:szCs w:val="28"/>
          <w:lang w:eastAsia="uk-UA"/>
        </w:rPr>
        <w:t xml:space="preserve">начальника другого відділу управління організації підготовки та проведення виборів і референдумів </w:t>
      </w:r>
      <w:r w:rsidRPr="00AB1BE6">
        <w:rPr>
          <w:b/>
          <w:bCs/>
          <w:szCs w:val="28"/>
          <w:lang w:eastAsia="uk-UA"/>
        </w:rPr>
        <w:br/>
        <w:t>Секретаріату Центральної виборчої комісії</w:t>
      </w:r>
      <w:r w:rsidRPr="00AB1BE6">
        <w:rPr>
          <w:b/>
          <w:bCs/>
          <w:szCs w:val="28"/>
          <w:lang w:eastAsia="uk-UA"/>
        </w:rPr>
        <w:br/>
        <w:t>(категорія "Б")</w:t>
      </w:r>
    </w:p>
    <w:p w14:paraId="11595B8D" w14:textId="77777777" w:rsidR="00AB1BE6" w:rsidRPr="00AB1BE6" w:rsidRDefault="00AB1BE6" w:rsidP="0085581D">
      <w:pPr>
        <w:rPr>
          <w:b/>
          <w:bCs/>
          <w:sz w:val="10"/>
          <w:szCs w:val="10"/>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7"/>
        <w:gridCol w:w="2785"/>
        <w:gridCol w:w="11282"/>
      </w:tblGrid>
      <w:tr w:rsidR="00AB1BE6" w:rsidRPr="00AB1BE6" w14:paraId="7A634320" w14:textId="77777777" w:rsidTr="00F84ED6">
        <w:tc>
          <w:tcPr>
            <w:tcW w:w="5000" w:type="pct"/>
            <w:gridSpan w:val="3"/>
            <w:tcBorders>
              <w:top w:val="single" w:sz="4" w:space="0" w:color="auto"/>
              <w:left w:val="single" w:sz="4" w:space="0" w:color="auto"/>
              <w:bottom w:val="single" w:sz="4" w:space="0" w:color="auto"/>
              <w:right w:val="single" w:sz="4" w:space="0" w:color="auto"/>
            </w:tcBorders>
            <w:hideMark/>
          </w:tcPr>
          <w:p w14:paraId="2C19F1F0" w14:textId="77777777" w:rsidR="00AB1BE6" w:rsidRPr="00AB1BE6" w:rsidRDefault="00AB1BE6" w:rsidP="0085581D">
            <w:pPr>
              <w:widowControl w:val="0"/>
              <w:autoSpaceDE w:val="0"/>
              <w:autoSpaceDN w:val="0"/>
              <w:adjustRightInd w:val="0"/>
              <w:spacing w:after="0"/>
              <w:ind w:left="57" w:firstLine="0"/>
              <w:jc w:val="center"/>
              <w:rPr>
                <w:sz w:val="24"/>
                <w:szCs w:val="24"/>
                <w:lang w:eastAsia="uk-UA"/>
              </w:rPr>
            </w:pPr>
            <w:r w:rsidRPr="00AB1BE6">
              <w:rPr>
                <w:sz w:val="24"/>
                <w:szCs w:val="24"/>
                <w:lang w:eastAsia="uk-UA"/>
              </w:rPr>
              <w:t>Загальні умови</w:t>
            </w:r>
          </w:p>
        </w:tc>
      </w:tr>
      <w:tr w:rsidR="00AB1BE6" w:rsidRPr="00AB1BE6" w14:paraId="0909E011" w14:textId="77777777" w:rsidTr="00F84ED6">
        <w:tc>
          <w:tcPr>
            <w:tcW w:w="1140" w:type="pct"/>
            <w:gridSpan w:val="2"/>
            <w:tcBorders>
              <w:top w:val="single" w:sz="4" w:space="0" w:color="auto"/>
              <w:left w:val="single" w:sz="4" w:space="0" w:color="auto"/>
              <w:bottom w:val="single" w:sz="4" w:space="0" w:color="auto"/>
              <w:right w:val="single" w:sz="4" w:space="0" w:color="auto"/>
            </w:tcBorders>
            <w:hideMark/>
          </w:tcPr>
          <w:p w14:paraId="4D1312A4"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Посадові обов’язки</w:t>
            </w:r>
          </w:p>
        </w:tc>
        <w:tc>
          <w:tcPr>
            <w:tcW w:w="3860" w:type="pct"/>
            <w:tcBorders>
              <w:top w:val="single" w:sz="4" w:space="0" w:color="auto"/>
              <w:left w:val="single" w:sz="4" w:space="0" w:color="auto"/>
              <w:bottom w:val="single" w:sz="4" w:space="0" w:color="auto"/>
              <w:right w:val="single" w:sz="4" w:space="0" w:color="auto"/>
            </w:tcBorders>
          </w:tcPr>
          <w:p w14:paraId="6FBF0CB2" w14:textId="77777777" w:rsidR="00AB1BE6" w:rsidRPr="00AB1BE6" w:rsidRDefault="00AB1BE6" w:rsidP="00E5617E">
            <w:pPr>
              <w:widowControl w:val="0"/>
              <w:numPr>
                <w:ilvl w:val="0"/>
                <w:numId w:val="48"/>
              </w:numPr>
              <w:tabs>
                <w:tab w:val="left" w:pos="348"/>
                <w:tab w:val="left" w:pos="561"/>
              </w:tabs>
              <w:spacing w:before="30" w:after="30"/>
              <w:ind w:left="18" w:firstLine="0"/>
              <w:rPr>
                <w:sz w:val="24"/>
                <w:szCs w:val="24"/>
                <w:lang w:eastAsia="uk-UA"/>
              </w:rPr>
            </w:pPr>
            <w:r w:rsidRPr="00AB1BE6">
              <w:rPr>
                <w:sz w:val="24"/>
                <w:szCs w:val="24"/>
                <w:lang w:eastAsia="uk-UA"/>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p>
          <w:p w14:paraId="0F56F0D1" w14:textId="77777777" w:rsidR="00AB1BE6" w:rsidRPr="00AB1BE6" w:rsidRDefault="00AB1BE6" w:rsidP="00E5617E">
            <w:pPr>
              <w:widowControl w:val="0"/>
              <w:numPr>
                <w:ilvl w:val="0"/>
                <w:numId w:val="48"/>
              </w:numPr>
              <w:tabs>
                <w:tab w:val="left" w:pos="348"/>
                <w:tab w:val="left" w:pos="561"/>
              </w:tabs>
              <w:spacing w:before="30" w:after="30"/>
              <w:ind w:left="18" w:firstLine="0"/>
              <w:rPr>
                <w:sz w:val="24"/>
                <w:szCs w:val="24"/>
                <w:lang w:eastAsia="uk-UA"/>
              </w:rPr>
            </w:pPr>
            <w:r w:rsidRPr="00AB1BE6">
              <w:rPr>
                <w:sz w:val="24"/>
                <w:szCs w:val="24"/>
                <w:lang w:eastAsia="uk-UA"/>
              </w:rPr>
              <w:t>Забезпечувати виконання відділом організаційної, інформаційно-довідкової роботи, спрямованої на забезпечення здійснення Комісією повноважень, передбачених Законом України "Про Центральну виборчу комісію", Виборчим кодексом України та законодавством України про референдуми.</w:t>
            </w:r>
          </w:p>
          <w:p w14:paraId="156147FD" w14:textId="77777777" w:rsidR="00AB1BE6" w:rsidRPr="00AB1BE6" w:rsidRDefault="00AB1BE6" w:rsidP="00E5617E">
            <w:pPr>
              <w:widowControl w:val="0"/>
              <w:numPr>
                <w:ilvl w:val="0"/>
                <w:numId w:val="48"/>
              </w:numPr>
              <w:tabs>
                <w:tab w:val="left" w:pos="348"/>
                <w:tab w:val="left" w:pos="561"/>
              </w:tabs>
              <w:spacing w:before="30" w:after="30"/>
              <w:ind w:left="18" w:firstLine="0"/>
              <w:rPr>
                <w:sz w:val="24"/>
                <w:szCs w:val="24"/>
                <w:lang w:eastAsia="uk-UA"/>
              </w:rPr>
            </w:pPr>
            <w:r w:rsidRPr="00AB1BE6">
              <w:rPr>
                <w:sz w:val="24"/>
                <w:szCs w:val="24"/>
                <w:lang w:eastAsia="uk-UA"/>
              </w:rPr>
              <w:t>Забезпечувати реалізацію заходів з підготовки і проведення виборів Президента України, народних депутатів України, всеукраїнського референдуму, виборів депутатів Верховної Ради Автономної Республіки Крим, місцевих рад, сільських, селищних, міських голів та місцевих референдумів.</w:t>
            </w:r>
          </w:p>
          <w:p w14:paraId="50136204" w14:textId="77777777" w:rsidR="00AB1BE6" w:rsidRPr="00AB1BE6" w:rsidRDefault="00AB1BE6" w:rsidP="00E5617E">
            <w:pPr>
              <w:widowControl w:val="0"/>
              <w:numPr>
                <w:ilvl w:val="0"/>
                <w:numId w:val="48"/>
              </w:numPr>
              <w:tabs>
                <w:tab w:val="left" w:pos="348"/>
                <w:tab w:val="left" w:pos="561"/>
              </w:tabs>
              <w:spacing w:before="30" w:after="30"/>
              <w:ind w:left="18" w:firstLine="0"/>
              <w:rPr>
                <w:sz w:val="24"/>
                <w:szCs w:val="24"/>
                <w:lang w:eastAsia="uk-UA"/>
              </w:rPr>
            </w:pPr>
            <w:r w:rsidRPr="00AB1BE6">
              <w:rPr>
                <w:sz w:val="24"/>
                <w:szCs w:val="24"/>
                <w:lang w:eastAsia="uk-UA"/>
              </w:rPr>
              <w:t>Забезпечувати та здійснювати опрацювання матеріалів щодо реєстрації кандидатів на пост Президента України, їх уповноважених представників та довірених осіб, кандидатів у народні депутати України, їх довірених осіб, представників та уповноважених осіб політичних партій, ініціативних груп з проведення всеукраїнського референдуму за народною ініціативою, утворення (формування складу) виборчих комісій, комісій з всеукраїнського референдуму та внесення змін до їх складу, реєстрації народних депутатів України, проведення всеукраїнського референдуму за народною ініціативою, призначення перших виборів депутатів сільських, селищних, міських рад об’єднаних територіальних громад та відповідних сільських, селищних, міських голів, участі місцевих організацій політичних партій у місцевих виборах.</w:t>
            </w:r>
          </w:p>
          <w:p w14:paraId="12A41AA2" w14:textId="77777777" w:rsidR="00AB1BE6" w:rsidRPr="00AB1BE6" w:rsidRDefault="00AB1BE6" w:rsidP="00E5617E">
            <w:pPr>
              <w:widowControl w:val="0"/>
              <w:numPr>
                <w:ilvl w:val="0"/>
                <w:numId w:val="48"/>
              </w:numPr>
              <w:tabs>
                <w:tab w:val="left" w:pos="348"/>
                <w:tab w:val="left" w:pos="561"/>
              </w:tabs>
              <w:spacing w:before="30" w:after="30"/>
              <w:ind w:left="18" w:firstLine="0"/>
              <w:rPr>
                <w:sz w:val="24"/>
                <w:szCs w:val="24"/>
                <w:lang w:eastAsia="uk-UA"/>
              </w:rPr>
            </w:pPr>
            <w:r w:rsidRPr="00AB1BE6">
              <w:rPr>
                <w:sz w:val="24"/>
                <w:szCs w:val="24"/>
                <w:lang w:eastAsia="uk-UA"/>
              </w:rPr>
              <w:t>Здійснювати організаційне забезпечення видачі посвідчень кандидатів на пост Президента України, їх уповноважених представників та довірених осіб, кандидатів у народні депутати України, їх довірених осіб, представників та уповноважених осіб політичних партій, членів ініціативних груп з проведення всеукраїнського референдуму за народною ініціативою, виборчих комісій та комісій з всеукраїнського референдуму, посвідчень Президента України та народного депутата України.</w:t>
            </w:r>
          </w:p>
          <w:p w14:paraId="3C9E70E6" w14:textId="77777777" w:rsidR="00AB1BE6" w:rsidRPr="00AB1BE6" w:rsidRDefault="00AB1BE6" w:rsidP="00E5617E">
            <w:pPr>
              <w:widowControl w:val="0"/>
              <w:numPr>
                <w:ilvl w:val="0"/>
                <w:numId w:val="48"/>
              </w:numPr>
              <w:tabs>
                <w:tab w:val="left" w:pos="348"/>
                <w:tab w:val="left" w:pos="561"/>
              </w:tabs>
              <w:spacing w:before="30" w:after="30"/>
              <w:ind w:left="18" w:firstLine="0"/>
              <w:rPr>
                <w:sz w:val="24"/>
                <w:szCs w:val="24"/>
                <w:lang w:eastAsia="uk-UA"/>
              </w:rPr>
            </w:pPr>
            <w:r w:rsidRPr="00AB1BE6">
              <w:rPr>
                <w:sz w:val="24"/>
                <w:szCs w:val="24"/>
                <w:lang w:eastAsia="uk-UA"/>
              </w:rPr>
              <w:lastRenderedPageBreak/>
              <w:t>Забезпечувати діяльність Комісії щодо керівництва виборчими комісіями та комісіями з референдумів, здійснення контролю за їх діяльністю.</w:t>
            </w:r>
          </w:p>
          <w:p w14:paraId="255DFC4D" w14:textId="77777777" w:rsidR="00AB1BE6" w:rsidRPr="00AB1BE6" w:rsidRDefault="00AB1BE6" w:rsidP="00E5617E">
            <w:pPr>
              <w:widowControl w:val="0"/>
              <w:numPr>
                <w:ilvl w:val="0"/>
                <w:numId w:val="48"/>
              </w:numPr>
              <w:tabs>
                <w:tab w:val="left" w:pos="348"/>
                <w:tab w:val="left" w:pos="561"/>
              </w:tabs>
              <w:spacing w:before="30" w:after="30"/>
              <w:ind w:left="18" w:firstLine="0"/>
              <w:rPr>
                <w:sz w:val="24"/>
                <w:szCs w:val="24"/>
                <w:lang w:eastAsia="uk-UA"/>
              </w:rPr>
            </w:pPr>
            <w:r w:rsidRPr="00AB1BE6">
              <w:rPr>
                <w:sz w:val="24"/>
                <w:szCs w:val="24"/>
                <w:lang w:eastAsia="uk-UA"/>
              </w:rPr>
              <w:t>Здійснювати узагальнення практики застосування законодавства України про вибори і референдуми, проведення виборів і референдумів в Україні та підготов</w:t>
            </w:r>
            <w:r w:rsidR="00A91C05">
              <w:rPr>
                <w:sz w:val="24"/>
                <w:szCs w:val="24"/>
                <w:lang w:val="ru-RU" w:eastAsia="uk-UA"/>
              </w:rPr>
              <w:t>ку</w:t>
            </w:r>
            <w:r w:rsidRPr="00AB1BE6">
              <w:rPr>
                <w:sz w:val="24"/>
                <w:szCs w:val="24"/>
                <w:lang w:eastAsia="uk-UA"/>
              </w:rPr>
              <w:t xml:space="preserve"> пропозицій щодо вдосконалення законодавства України з цих питань.</w:t>
            </w:r>
          </w:p>
          <w:p w14:paraId="21A4DA29" w14:textId="77777777" w:rsidR="00AB1BE6" w:rsidRPr="00AB1BE6" w:rsidRDefault="00AB1BE6" w:rsidP="00E5617E">
            <w:pPr>
              <w:widowControl w:val="0"/>
              <w:numPr>
                <w:ilvl w:val="0"/>
                <w:numId w:val="48"/>
              </w:numPr>
              <w:tabs>
                <w:tab w:val="left" w:pos="348"/>
                <w:tab w:val="left" w:pos="561"/>
              </w:tabs>
              <w:spacing w:before="30" w:after="30"/>
              <w:ind w:left="18" w:firstLine="0"/>
              <w:rPr>
                <w:sz w:val="24"/>
                <w:szCs w:val="24"/>
                <w:lang w:eastAsia="uk-UA"/>
              </w:rPr>
            </w:pPr>
            <w:r w:rsidRPr="00AB1BE6">
              <w:rPr>
                <w:sz w:val="24"/>
                <w:szCs w:val="24"/>
                <w:lang w:eastAsia="uk-UA"/>
              </w:rPr>
              <w:t>Узгоджувати з начальником управління підготовлені відділом проєкти рішень Комісії, інші матеріали за результатами опрацювання документів, що надходять, подаються до Комісії, їх перевірки на відповідність законодавству про вибори і референдуми, коригувати їх та доповнювати.</w:t>
            </w:r>
          </w:p>
          <w:p w14:paraId="4C52159C" w14:textId="77777777" w:rsidR="00AB1BE6" w:rsidRPr="00AB1BE6" w:rsidRDefault="00AB1BE6" w:rsidP="00E5617E">
            <w:pPr>
              <w:widowControl w:val="0"/>
              <w:numPr>
                <w:ilvl w:val="0"/>
                <w:numId w:val="48"/>
              </w:numPr>
              <w:tabs>
                <w:tab w:val="left" w:pos="348"/>
                <w:tab w:val="left" w:pos="561"/>
              </w:tabs>
              <w:spacing w:before="30" w:after="30"/>
              <w:ind w:left="18" w:firstLine="0"/>
              <w:rPr>
                <w:rFonts w:eastAsia="Calibri"/>
                <w:sz w:val="24"/>
                <w:szCs w:val="24"/>
              </w:rPr>
            </w:pPr>
            <w:r w:rsidRPr="00AB1BE6">
              <w:rPr>
                <w:sz w:val="24"/>
                <w:szCs w:val="24"/>
                <w:lang w:eastAsia="uk-UA"/>
              </w:rPr>
              <w:t>Забезпечувати планування роботи, підготовку проєкту плану діяльності відділу, формування і подання пропозицій щодо проєктів планів діяльності управління в межах повноважень відділу; здійснювати розподіл заходів, передбачених планом діяльності управління, між підпорядкованими працівниками.</w:t>
            </w:r>
          </w:p>
          <w:p w14:paraId="0413DCCA" w14:textId="77777777" w:rsidR="00AB1BE6" w:rsidRPr="00AB1BE6" w:rsidRDefault="00AB1BE6" w:rsidP="00E5617E">
            <w:pPr>
              <w:widowControl w:val="0"/>
              <w:numPr>
                <w:ilvl w:val="0"/>
                <w:numId w:val="48"/>
              </w:numPr>
              <w:tabs>
                <w:tab w:val="left" w:pos="268"/>
                <w:tab w:val="left" w:pos="410"/>
                <w:tab w:val="left" w:pos="561"/>
              </w:tabs>
              <w:spacing w:before="30" w:after="30"/>
              <w:ind w:left="18" w:firstLine="0"/>
              <w:rPr>
                <w:rFonts w:eastAsia="Calibri"/>
                <w:sz w:val="24"/>
                <w:szCs w:val="24"/>
              </w:rPr>
            </w:pPr>
            <w:r w:rsidRPr="00AB1BE6">
              <w:rPr>
                <w:sz w:val="24"/>
                <w:szCs w:val="24"/>
                <w:lang w:eastAsia="uk-UA"/>
              </w:rPr>
              <w:t>Надавати консультативну допомогу працівникам відділу, інших структурних підрозділів Секретаріату Комісії з питань, що належать до компетенції відділу</w:t>
            </w:r>
          </w:p>
        </w:tc>
      </w:tr>
      <w:tr w:rsidR="00AB1BE6" w:rsidRPr="00AB1BE6" w14:paraId="4F8DAAAA" w14:textId="77777777" w:rsidTr="00F84ED6">
        <w:tc>
          <w:tcPr>
            <w:tcW w:w="1140" w:type="pct"/>
            <w:gridSpan w:val="2"/>
            <w:tcBorders>
              <w:top w:val="single" w:sz="4" w:space="0" w:color="auto"/>
              <w:left w:val="single" w:sz="4" w:space="0" w:color="auto"/>
              <w:bottom w:val="single" w:sz="4" w:space="0" w:color="auto"/>
              <w:right w:val="single" w:sz="4" w:space="0" w:color="auto"/>
            </w:tcBorders>
            <w:hideMark/>
          </w:tcPr>
          <w:p w14:paraId="5AE5A5DF"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lastRenderedPageBreak/>
              <w:t>Умови оплати праці</w:t>
            </w:r>
          </w:p>
        </w:tc>
        <w:tc>
          <w:tcPr>
            <w:tcW w:w="3860" w:type="pct"/>
            <w:tcBorders>
              <w:top w:val="single" w:sz="4" w:space="0" w:color="auto"/>
              <w:left w:val="single" w:sz="4" w:space="0" w:color="auto"/>
              <w:bottom w:val="single" w:sz="4" w:space="0" w:color="auto"/>
              <w:right w:val="single" w:sz="4" w:space="0" w:color="auto"/>
            </w:tcBorders>
            <w:hideMark/>
          </w:tcPr>
          <w:p w14:paraId="3719309B" w14:textId="77777777" w:rsidR="00AB1BE6" w:rsidRPr="00AB1BE6" w:rsidRDefault="00AB1BE6" w:rsidP="00E5617E">
            <w:pPr>
              <w:widowControl w:val="0"/>
              <w:shd w:val="clear" w:color="auto" w:fill="FFFFFF"/>
              <w:spacing w:after="0"/>
              <w:ind w:left="18" w:firstLine="0"/>
              <w:rPr>
                <w:sz w:val="24"/>
                <w:szCs w:val="24"/>
                <w:lang w:eastAsia="uk-UA"/>
              </w:rPr>
            </w:pPr>
            <w:r w:rsidRPr="00AB1BE6">
              <w:rPr>
                <w:sz w:val="24"/>
                <w:szCs w:val="24"/>
                <w:lang w:eastAsia="uk-UA"/>
              </w:rPr>
              <w:t>посадовий</w:t>
            </w:r>
            <w:r w:rsidRPr="00AB1BE6">
              <w:rPr>
                <w:rFonts w:eastAsia="Calibri"/>
                <w:sz w:val="24"/>
                <w:szCs w:val="24"/>
              </w:rPr>
              <w:t xml:space="preserve"> </w:t>
            </w:r>
            <w:r w:rsidRPr="00AB1BE6">
              <w:rPr>
                <w:sz w:val="24"/>
                <w:szCs w:val="24"/>
                <w:lang w:eastAsia="uk-UA"/>
              </w:rPr>
              <w:t>оклад 14 300,00 грн;</w:t>
            </w:r>
          </w:p>
          <w:p w14:paraId="5C6A86EB" w14:textId="77777777" w:rsidR="00AB1BE6" w:rsidRPr="00AB1BE6" w:rsidRDefault="00AB1BE6" w:rsidP="00E5617E">
            <w:pPr>
              <w:widowControl w:val="0"/>
              <w:shd w:val="clear" w:color="auto" w:fill="FFFFFF"/>
              <w:spacing w:after="0"/>
              <w:ind w:left="18" w:firstLine="0"/>
              <w:rPr>
                <w:sz w:val="24"/>
                <w:szCs w:val="24"/>
                <w:lang w:eastAsia="uk-UA"/>
              </w:rPr>
            </w:pPr>
            <w:r w:rsidRPr="00AB1BE6">
              <w:rPr>
                <w:sz w:val="24"/>
                <w:szCs w:val="24"/>
                <w:lang w:eastAsia="uk-UA"/>
              </w:rPr>
              <w:t>надбавки, доплати та премії відповідно до статті 52 Закону України "Про державну службу";</w:t>
            </w:r>
          </w:p>
          <w:p w14:paraId="7DC6D2B0" w14:textId="77777777" w:rsidR="00AB1BE6" w:rsidRPr="00AB1BE6" w:rsidRDefault="00AB1BE6" w:rsidP="00E5617E">
            <w:pPr>
              <w:widowControl w:val="0"/>
              <w:shd w:val="clear" w:color="auto" w:fill="FFFFFF"/>
              <w:autoSpaceDE w:val="0"/>
              <w:autoSpaceDN w:val="0"/>
              <w:adjustRightInd w:val="0"/>
              <w:spacing w:after="0"/>
              <w:ind w:left="18" w:firstLine="0"/>
              <w:rPr>
                <w:rFonts w:eastAsia="Calibri"/>
                <w:sz w:val="24"/>
                <w:szCs w:val="24"/>
              </w:rPr>
            </w:pPr>
            <w:r w:rsidRPr="00AB1BE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AB1BE6" w:rsidRPr="00AB1BE6" w14:paraId="702CB380" w14:textId="77777777" w:rsidTr="00F84ED6">
        <w:tc>
          <w:tcPr>
            <w:tcW w:w="1140" w:type="pct"/>
            <w:gridSpan w:val="2"/>
            <w:tcBorders>
              <w:top w:val="single" w:sz="4" w:space="0" w:color="auto"/>
              <w:left w:val="single" w:sz="4" w:space="0" w:color="auto"/>
              <w:bottom w:val="single" w:sz="4" w:space="0" w:color="auto"/>
              <w:right w:val="single" w:sz="4" w:space="0" w:color="auto"/>
            </w:tcBorders>
            <w:hideMark/>
          </w:tcPr>
          <w:p w14:paraId="08D91800"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Інформація про строковість чи безстроковість призначення на посаду</w:t>
            </w:r>
          </w:p>
        </w:tc>
        <w:tc>
          <w:tcPr>
            <w:tcW w:w="3860" w:type="pct"/>
            <w:tcBorders>
              <w:top w:val="single" w:sz="4" w:space="0" w:color="auto"/>
              <w:left w:val="single" w:sz="4" w:space="0" w:color="auto"/>
              <w:bottom w:val="single" w:sz="4" w:space="0" w:color="auto"/>
              <w:right w:val="single" w:sz="4" w:space="0" w:color="auto"/>
            </w:tcBorders>
            <w:hideMark/>
          </w:tcPr>
          <w:p w14:paraId="0B7A5C1E" w14:textId="77777777" w:rsidR="00AB1BE6" w:rsidRPr="00AB1BE6" w:rsidRDefault="00AB1BE6" w:rsidP="00E5617E">
            <w:pPr>
              <w:widowControl w:val="0"/>
              <w:shd w:val="clear" w:color="auto" w:fill="FFFFFF"/>
              <w:autoSpaceDE w:val="0"/>
              <w:autoSpaceDN w:val="0"/>
              <w:adjustRightInd w:val="0"/>
              <w:spacing w:after="0"/>
              <w:ind w:left="18" w:firstLine="0"/>
              <w:rPr>
                <w:rFonts w:eastAsia="Calibri"/>
                <w:sz w:val="24"/>
                <w:szCs w:val="24"/>
              </w:rPr>
            </w:pPr>
            <w:r w:rsidRPr="00AB1BE6">
              <w:rPr>
                <w:rFonts w:eastAsia="Calibri"/>
                <w:sz w:val="24"/>
                <w:szCs w:val="24"/>
              </w:rPr>
              <w:t>безстроково</w:t>
            </w:r>
          </w:p>
        </w:tc>
      </w:tr>
      <w:tr w:rsidR="00AB1BE6" w:rsidRPr="00AB1BE6" w14:paraId="475E1366" w14:textId="77777777" w:rsidTr="00F84ED6">
        <w:tc>
          <w:tcPr>
            <w:tcW w:w="1140" w:type="pct"/>
            <w:gridSpan w:val="2"/>
            <w:tcBorders>
              <w:top w:val="single" w:sz="4" w:space="0" w:color="auto"/>
              <w:left w:val="single" w:sz="4" w:space="0" w:color="auto"/>
              <w:bottom w:val="single" w:sz="4" w:space="0" w:color="auto"/>
              <w:right w:val="single" w:sz="4" w:space="0" w:color="auto"/>
            </w:tcBorders>
            <w:hideMark/>
          </w:tcPr>
          <w:p w14:paraId="7DEF3613"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Перелік</w:t>
            </w:r>
            <w:r w:rsidRPr="00AB1BE6">
              <w:rPr>
                <w:rFonts w:eastAsia="Calibri"/>
                <w:sz w:val="24"/>
                <w:szCs w:val="24"/>
              </w:rPr>
              <w:t xml:space="preserve"> інформації, необхідної для участі в конкурсі, та строк її подання</w:t>
            </w:r>
          </w:p>
        </w:tc>
        <w:tc>
          <w:tcPr>
            <w:tcW w:w="3860" w:type="pct"/>
            <w:tcBorders>
              <w:top w:val="single" w:sz="4" w:space="0" w:color="auto"/>
              <w:left w:val="single" w:sz="4" w:space="0" w:color="auto"/>
              <w:bottom w:val="single" w:sz="4" w:space="0" w:color="auto"/>
              <w:right w:val="single" w:sz="4" w:space="0" w:color="auto"/>
            </w:tcBorders>
            <w:hideMark/>
          </w:tcPr>
          <w:p w14:paraId="5CFA6B6A" w14:textId="77777777" w:rsidR="00AB1BE6" w:rsidRPr="00AB1BE6" w:rsidRDefault="00AB1BE6" w:rsidP="00E5617E">
            <w:pPr>
              <w:spacing w:after="0"/>
              <w:ind w:left="18" w:firstLine="0"/>
              <w:rPr>
                <w:rFonts w:eastAsia="Calibri"/>
                <w:sz w:val="24"/>
                <w:szCs w:val="24"/>
              </w:rPr>
            </w:pPr>
            <w:r w:rsidRPr="00AB1BE6">
              <w:rPr>
                <w:rFonts w:eastAsia="Calibri"/>
                <w:sz w:val="24"/>
                <w:szCs w:val="24"/>
              </w:rPr>
              <w:t>1.</w:t>
            </w:r>
            <w:r w:rsidR="00F84ED6">
              <w:rPr>
                <w:rFonts w:eastAsia="Calibri"/>
                <w:sz w:val="24"/>
                <w:szCs w:val="24"/>
                <w:lang w:val="ru-RU"/>
              </w:rPr>
              <w:t> </w:t>
            </w:r>
            <w:r w:rsidRPr="00AB1BE6">
              <w:rPr>
                <w:rFonts w:eastAsia="Calibri"/>
                <w:sz w:val="24"/>
                <w:szCs w:val="24"/>
              </w:rPr>
              <w:t>Заява про участь у конкурсі із зазначенням основних мотивів щодо зайняття посади за встановленою формою.</w:t>
            </w:r>
          </w:p>
          <w:p w14:paraId="0DF7ACBC" w14:textId="77777777" w:rsidR="00AB1BE6" w:rsidRPr="00AB1BE6" w:rsidRDefault="00AB1BE6" w:rsidP="00E5617E">
            <w:pPr>
              <w:spacing w:after="0"/>
              <w:ind w:left="18" w:firstLine="0"/>
              <w:rPr>
                <w:rFonts w:eastAsia="Calibri"/>
                <w:sz w:val="24"/>
                <w:szCs w:val="24"/>
              </w:rPr>
            </w:pPr>
            <w:r w:rsidRPr="00AB1BE6">
              <w:rPr>
                <w:rFonts w:eastAsia="Calibri"/>
                <w:sz w:val="24"/>
                <w:szCs w:val="24"/>
              </w:rPr>
              <w:t>2. Резюме за встановленою формою, в якому обов’язково зазначається така інформація:</w:t>
            </w:r>
          </w:p>
          <w:p w14:paraId="71AA58FF" w14:textId="77777777" w:rsidR="00AB1BE6" w:rsidRPr="00AB1BE6" w:rsidRDefault="00AB1BE6" w:rsidP="00E5617E">
            <w:pPr>
              <w:spacing w:after="0"/>
              <w:ind w:left="18" w:firstLine="0"/>
              <w:rPr>
                <w:rFonts w:eastAsia="Calibri"/>
                <w:sz w:val="24"/>
                <w:szCs w:val="24"/>
              </w:rPr>
            </w:pPr>
            <w:r w:rsidRPr="00AB1BE6">
              <w:rPr>
                <w:rFonts w:eastAsia="Calibri"/>
                <w:sz w:val="24"/>
                <w:szCs w:val="24"/>
              </w:rPr>
              <w:t>прізвище, ім’я, по батькові кандидата;</w:t>
            </w:r>
          </w:p>
          <w:p w14:paraId="2F253163" w14:textId="77777777" w:rsidR="00AB1BE6" w:rsidRPr="00AB1BE6" w:rsidRDefault="00AB1BE6" w:rsidP="00E5617E">
            <w:pPr>
              <w:spacing w:after="0"/>
              <w:ind w:left="18" w:firstLine="0"/>
              <w:rPr>
                <w:rFonts w:eastAsia="Calibri"/>
                <w:sz w:val="24"/>
                <w:szCs w:val="24"/>
              </w:rPr>
            </w:pPr>
            <w:r w:rsidRPr="00AB1BE6">
              <w:rPr>
                <w:rFonts w:eastAsia="Calibri"/>
                <w:sz w:val="24"/>
                <w:szCs w:val="24"/>
              </w:rPr>
              <w:t>реквізити документа, що посвідчує особу та підтверджує громадянство України;</w:t>
            </w:r>
          </w:p>
          <w:p w14:paraId="40E47B75" w14:textId="77777777" w:rsidR="00AB1BE6" w:rsidRPr="00AB1BE6" w:rsidRDefault="00AB1BE6" w:rsidP="00E5617E">
            <w:pPr>
              <w:spacing w:after="0"/>
              <w:ind w:left="18" w:firstLine="0"/>
              <w:rPr>
                <w:rFonts w:eastAsia="Calibri"/>
                <w:sz w:val="24"/>
                <w:szCs w:val="24"/>
              </w:rPr>
            </w:pPr>
            <w:r w:rsidRPr="00AB1BE6">
              <w:rPr>
                <w:rFonts w:eastAsia="Calibri"/>
                <w:sz w:val="24"/>
                <w:szCs w:val="24"/>
              </w:rPr>
              <w:t>підтвердження наявності відповідного ступеня вищої освіти;</w:t>
            </w:r>
          </w:p>
          <w:p w14:paraId="1860FED7" w14:textId="77777777" w:rsidR="00AB1BE6" w:rsidRPr="00AB1BE6" w:rsidRDefault="00AB1BE6" w:rsidP="00E5617E">
            <w:pPr>
              <w:spacing w:after="0"/>
              <w:ind w:left="18" w:firstLine="0"/>
              <w:rPr>
                <w:rFonts w:eastAsia="Calibri"/>
                <w:sz w:val="24"/>
                <w:szCs w:val="24"/>
              </w:rPr>
            </w:pPr>
            <w:r w:rsidRPr="00AB1BE6">
              <w:rPr>
                <w:rFonts w:eastAsia="Calibri"/>
                <w:sz w:val="24"/>
                <w:szCs w:val="24"/>
              </w:rPr>
              <w:t>підтвердження рівня вільного володіння державною мовою;</w:t>
            </w:r>
          </w:p>
          <w:p w14:paraId="5C1D2E95" w14:textId="77777777" w:rsidR="00EB01FD" w:rsidRPr="00EB01FD" w:rsidRDefault="00EB01FD" w:rsidP="00EB01FD">
            <w:pPr>
              <w:spacing w:after="0"/>
              <w:ind w:left="-10" w:firstLine="0"/>
              <w:rPr>
                <w:rFonts w:eastAsia="Calibri"/>
                <w:sz w:val="24"/>
                <w:szCs w:val="24"/>
              </w:rPr>
            </w:pPr>
            <w:r w:rsidRPr="00EB01FD">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690F7F9" w14:textId="77777777" w:rsidR="00AB1BE6" w:rsidRPr="00AB1BE6" w:rsidRDefault="00AB1BE6" w:rsidP="00E5617E">
            <w:pPr>
              <w:spacing w:after="0"/>
              <w:ind w:left="18" w:firstLine="0"/>
              <w:rPr>
                <w:rFonts w:eastAsia="Calibri"/>
                <w:sz w:val="24"/>
                <w:szCs w:val="24"/>
              </w:rPr>
            </w:pPr>
            <w:r w:rsidRPr="00AB1BE6">
              <w:rPr>
                <w:rFonts w:eastAsia="Calibri"/>
                <w:sz w:val="24"/>
                <w:szCs w:val="24"/>
              </w:rPr>
              <w:t>3.</w:t>
            </w:r>
            <w:r w:rsidR="00F84ED6">
              <w:rPr>
                <w:rFonts w:eastAsia="Calibri"/>
                <w:sz w:val="24"/>
                <w:szCs w:val="24"/>
                <w:lang w:val="ru-RU"/>
              </w:rPr>
              <w:t> </w:t>
            </w:r>
            <w:r w:rsidRPr="00AB1BE6">
              <w:rPr>
                <w:rFonts w:eastAsia="Calibri"/>
                <w:sz w:val="24"/>
                <w:szCs w:val="24"/>
              </w:rPr>
              <w:t xml:space="preserve">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w:t>
            </w:r>
            <w:r w:rsidR="00287631">
              <w:rPr>
                <w:rFonts w:eastAsia="Calibri"/>
                <w:sz w:val="24"/>
                <w:szCs w:val="24"/>
              </w:rPr>
              <w:t xml:space="preserve"> на </w:t>
            </w:r>
            <w:r w:rsidRPr="00AB1BE6">
              <w:rPr>
                <w:rFonts w:eastAsia="Calibri"/>
                <w:sz w:val="24"/>
                <w:szCs w:val="24"/>
              </w:rPr>
              <w:t>оприлюднення відомостей стосовно неї відповідно до зазначеного Закону.</w:t>
            </w:r>
          </w:p>
          <w:p w14:paraId="6285F03C" w14:textId="77777777" w:rsidR="00AB1BE6" w:rsidRPr="00AB1BE6" w:rsidRDefault="00F41B59" w:rsidP="00E5617E">
            <w:pPr>
              <w:widowControl w:val="0"/>
              <w:spacing w:after="0"/>
              <w:ind w:left="18" w:firstLine="0"/>
              <w:rPr>
                <w:rFonts w:eastAsia="Calibri"/>
                <w:sz w:val="24"/>
                <w:szCs w:val="24"/>
              </w:rPr>
            </w:pPr>
            <w:r>
              <w:rPr>
                <w:rFonts w:eastAsia="Calibri"/>
                <w:sz w:val="24"/>
                <w:szCs w:val="24"/>
              </w:rPr>
              <w:t>Інформація приймається до 18 год 00 хв 23 березня 2021 року</w:t>
            </w:r>
          </w:p>
        </w:tc>
      </w:tr>
      <w:tr w:rsidR="00AB1BE6" w:rsidRPr="00AB1BE6" w14:paraId="57B4F472" w14:textId="77777777" w:rsidTr="00F84ED6">
        <w:tc>
          <w:tcPr>
            <w:tcW w:w="1140" w:type="pct"/>
            <w:gridSpan w:val="2"/>
            <w:tcBorders>
              <w:top w:val="single" w:sz="4" w:space="0" w:color="auto"/>
              <w:left w:val="single" w:sz="4" w:space="0" w:color="auto"/>
              <w:bottom w:val="single" w:sz="4" w:space="0" w:color="auto"/>
              <w:right w:val="single" w:sz="4" w:space="0" w:color="auto"/>
            </w:tcBorders>
          </w:tcPr>
          <w:p w14:paraId="7F1B1594" w14:textId="77777777" w:rsidR="00AB1BE6" w:rsidRPr="00AB1BE6" w:rsidRDefault="00AB1BE6" w:rsidP="0085581D">
            <w:pPr>
              <w:spacing w:after="0"/>
              <w:ind w:firstLine="0"/>
              <w:jc w:val="left"/>
              <w:rPr>
                <w:rFonts w:eastAsia="Calibri"/>
                <w:sz w:val="24"/>
                <w:szCs w:val="24"/>
                <w:lang w:eastAsia="uk-UA"/>
              </w:rPr>
            </w:pPr>
            <w:r w:rsidRPr="00AB1BE6">
              <w:rPr>
                <w:rFonts w:eastAsia="Calibri"/>
                <w:sz w:val="24"/>
                <w:szCs w:val="24"/>
                <w:lang w:eastAsia="uk-UA"/>
              </w:rPr>
              <w:t xml:space="preserve">Додаткові (необов’язкові) </w:t>
            </w:r>
            <w:r w:rsidRPr="00AB1BE6">
              <w:rPr>
                <w:rFonts w:eastAsia="Calibri"/>
                <w:sz w:val="24"/>
                <w:szCs w:val="24"/>
                <w:lang w:eastAsia="uk-UA"/>
              </w:rPr>
              <w:br/>
              <w:t>документи</w:t>
            </w:r>
          </w:p>
        </w:tc>
        <w:tc>
          <w:tcPr>
            <w:tcW w:w="3860" w:type="pct"/>
            <w:tcBorders>
              <w:top w:val="single" w:sz="4" w:space="0" w:color="auto"/>
              <w:left w:val="single" w:sz="4" w:space="0" w:color="auto"/>
              <w:bottom w:val="single" w:sz="4" w:space="0" w:color="auto"/>
              <w:right w:val="single" w:sz="4" w:space="0" w:color="auto"/>
            </w:tcBorders>
          </w:tcPr>
          <w:p w14:paraId="4D17D3B0" w14:textId="77777777" w:rsidR="00E35228" w:rsidRDefault="00AB1BE6" w:rsidP="00E35228">
            <w:pPr>
              <w:spacing w:after="0"/>
              <w:ind w:firstLine="0"/>
              <w:rPr>
                <w:rFonts w:eastAsia="Calibri"/>
                <w:sz w:val="24"/>
                <w:szCs w:val="24"/>
                <w:lang w:eastAsia="uk-UA"/>
              </w:rPr>
            </w:pPr>
            <w:r w:rsidRPr="00AB1BE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r w:rsidR="00E35228">
              <w:rPr>
                <w:rFonts w:eastAsia="Calibri"/>
                <w:sz w:val="24"/>
                <w:szCs w:val="24"/>
                <w:lang w:eastAsia="uk-UA"/>
              </w:rPr>
              <w:t>;</w:t>
            </w:r>
          </w:p>
          <w:p w14:paraId="2620E9C5" w14:textId="77777777" w:rsidR="00AB1BE6" w:rsidRPr="00AB1BE6" w:rsidRDefault="00E35228" w:rsidP="00E35228">
            <w:pPr>
              <w:spacing w:after="0"/>
              <w:ind w:left="18" w:firstLine="0"/>
              <w:rPr>
                <w:rFonts w:eastAsia="Calibri"/>
                <w:sz w:val="24"/>
                <w:szCs w:val="24"/>
                <w:lang w:eastAsia="uk-UA"/>
              </w:rPr>
            </w:pPr>
            <w:r w:rsidRPr="00E35228">
              <w:rPr>
                <w:rFonts w:eastAsia="Calibri"/>
                <w:sz w:val="24"/>
                <w:szCs w:val="24"/>
                <w:lang w:eastAsia="uk-UA"/>
              </w:rPr>
              <w:lastRenderedPageBreak/>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AB1BE6" w:rsidRPr="00AB1BE6" w14:paraId="0D0F8E03" w14:textId="77777777" w:rsidTr="00F84ED6">
        <w:tc>
          <w:tcPr>
            <w:tcW w:w="1140" w:type="pct"/>
            <w:gridSpan w:val="2"/>
            <w:tcBorders>
              <w:top w:val="single" w:sz="4" w:space="0" w:color="auto"/>
              <w:left w:val="single" w:sz="4" w:space="0" w:color="auto"/>
              <w:bottom w:val="single" w:sz="4" w:space="0" w:color="auto"/>
              <w:right w:val="single" w:sz="4" w:space="0" w:color="auto"/>
            </w:tcBorders>
            <w:hideMark/>
          </w:tcPr>
          <w:p w14:paraId="54129700" w14:textId="77777777" w:rsidR="00AB1BE6" w:rsidRPr="00AB1BE6" w:rsidRDefault="00AB1BE6" w:rsidP="0085581D">
            <w:pPr>
              <w:spacing w:after="0"/>
              <w:ind w:firstLine="0"/>
              <w:jc w:val="left"/>
              <w:rPr>
                <w:sz w:val="24"/>
                <w:szCs w:val="24"/>
                <w:lang w:eastAsia="uk-UA"/>
              </w:rPr>
            </w:pPr>
            <w:r w:rsidRPr="00AB1BE6">
              <w:rPr>
                <w:rFonts w:eastAsia="Calibri"/>
                <w:sz w:val="24"/>
                <w:szCs w:val="24"/>
                <w:lang w:eastAsia="uk-UA"/>
              </w:rPr>
              <w:lastRenderedPageBreak/>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3860" w:type="pct"/>
            <w:tcBorders>
              <w:top w:val="single" w:sz="4" w:space="0" w:color="auto"/>
              <w:left w:val="single" w:sz="4" w:space="0" w:color="auto"/>
              <w:bottom w:val="single" w:sz="4" w:space="0" w:color="auto"/>
              <w:right w:val="single" w:sz="4" w:space="0" w:color="auto"/>
            </w:tcBorders>
            <w:hideMark/>
          </w:tcPr>
          <w:p w14:paraId="6837AFD1" w14:textId="77777777" w:rsidR="005A5371" w:rsidRPr="00F41B59" w:rsidRDefault="005A5371" w:rsidP="005A5371">
            <w:pPr>
              <w:tabs>
                <w:tab w:val="left" w:pos="410"/>
                <w:tab w:val="left" w:pos="561"/>
              </w:tabs>
              <w:spacing w:after="0"/>
              <w:ind w:firstLine="0"/>
              <w:rPr>
                <w:rFonts w:eastAsia="Calibri"/>
                <w:sz w:val="24"/>
                <w:szCs w:val="24"/>
              </w:rPr>
            </w:pPr>
            <w:r w:rsidRPr="00F41B59">
              <w:rPr>
                <w:rFonts w:eastAsia="Calibri"/>
                <w:sz w:val="24"/>
                <w:szCs w:val="24"/>
              </w:rPr>
              <w:t>29 березня 2021 року о 10 год 00 хв за адресою: пл. Лесі Українки, 1</w:t>
            </w:r>
            <w:r>
              <w:rPr>
                <w:rFonts w:eastAsia="Calibri"/>
                <w:sz w:val="24"/>
                <w:szCs w:val="24"/>
              </w:rPr>
              <w:t xml:space="preserve">, </w:t>
            </w:r>
            <w:r w:rsidRPr="00F41B59">
              <w:rPr>
                <w:rFonts w:eastAsia="Calibri"/>
                <w:sz w:val="24"/>
                <w:szCs w:val="24"/>
              </w:rPr>
              <w:t>м. Київ  проведення тестування;</w:t>
            </w:r>
          </w:p>
          <w:p w14:paraId="3B60D671" w14:textId="77777777" w:rsidR="00AB1BE6" w:rsidRPr="00AB1BE6" w:rsidRDefault="005A5371" w:rsidP="005A5371">
            <w:pPr>
              <w:tabs>
                <w:tab w:val="left" w:pos="410"/>
                <w:tab w:val="left" w:pos="561"/>
              </w:tabs>
              <w:spacing w:after="0"/>
              <w:ind w:left="18" w:firstLine="0"/>
              <w:rPr>
                <w:rFonts w:eastAsia="Calibri"/>
                <w:szCs w:val="28"/>
              </w:rPr>
            </w:pPr>
            <w:r w:rsidRPr="00F41B59">
              <w:rPr>
                <w:rFonts w:eastAsia="Calibri"/>
                <w:spacing w:val="-2"/>
                <w:sz w:val="24"/>
                <w:szCs w:val="24"/>
              </w:rPr>
              <w:t>проведення співбесіди за адресою: пл. Лесі Українки, 1</w:t>
            </w:r>
            <w:r>
              <w:rPr>
                <w:rFonts w:eastAsia="Calibri"/>
                <w:spacing w:val="-2"/>
                <w:sz w:val="24"/>
                <w:szCs w:val="24"/>
              </w:rPr>
              <w:t xml:space="preserve">, </w:t>
            </w:r>
            <w:r w:rsidRPr="00F41B59">
              <w:rPr>
                <w:rFonts w:eastAsia="Calibri"/>
                <w:spacing w:val="-2"/>
                <w:sz w:val="24"/>
                <w:szCs w:val="24"/>
              </w:rPr>
              <w:t xml:space="preserve">м. Київ  або дистанційно у формі </w:t>
            </w:r>
            <w:r w:rsidRPr="00F41B59">
              <w:rPr>
                <w:rFonts w:eastAsia="Calibri"/>
                <w:spacing w:val="-2"/>
                <w:sz w:val="24"/>
                <w:szCs w:val="24"/>
                <w:lang w:val="en-US"/>
              </w:rPr>
              <w:t>ZOOM</w:t>
            </w:r>
            <w:r w:rsidRPr="00F41B59">
              <w:rPr>
                <w:rFonts w:eastAsia="Calibri"/>
                <w:spacing w:val="-2"/>
                <w:sz w:val="24"/>
                <w:szCs w:val="24"/>
                <w:lang w:val="ru-RU"/>
              </w:rPr>
              <w:t>-ко</w:t>
            </w:r>
            <w:r w:rsidRPr="00F41B59">
              <w:rPr>
                <w:rFonts w:eastAsia="Calibri"/>
                <w:spacing w:val="-2"/>
                <w:sz w:val="24"/>
                <w:szCs w:val="24"/>
              </w:rPr>
              <w:t>нференції</w:t>
            </w:r>
          </w:p>
        </w:tc>
      </w:tr>
      <w:tr w:rsidR="00AB1BE6" w:rsidRPr="00AB1BE6" w14:paraId="2D7716E5" w14:textId="77777777" w:rsidTr="00F84ED6">
        <w:tc>
          <w:tcPr>
            <w:tcW w:w="1140" w:type="pct"/>
            <w:gridSpan w:val="2"/>
            <w:tcBorders>
              <w:top w:val="single" w:sz="4" w:space="0" w:color="auto"/>
              <w:left w:val="single" w:sz="4" w:space="0" w:color="auto"/>
              <w:right w:val="single" w:sz="4" w:space="0" w:color="auto"/>
            </w:tcBorders>
            <w:hideMark/>
          </w:tcPr>
          <w:p w14:paraId="28C7BE37" w14:textId="77777777" w:rsidR="00AB1BE6" w:rsidRPr="00AB1BE6" w:rsidRDefault="00AB1BE6" w:rsidP="0085581D">
            <w:pPr>
              <w:widowControl w:val="0"/>
              <w:spacing w:after="0"/>
              <w:ind w:firstLine="0"/>
              <w:jc w:val="left"/>
              <w:rPr>
                <w:sz w:val="24"/>
                <w:szCs w:val="24"/>
                <w:lang w:eastAsia="uk-UA"/>
              </w:rPr>
            </w:pPr>
            <w:r w:rsidRPr="00AB1BE6">
              <w:rPr>
                <w:spacing w:val="-6"/>
                <w:sz w:val="24"/>
                <w:szCs w:val="24"/>
                <w:lang w:eastAsia="uk-UA"/>
              </w:rPr>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860" w:type="pct"/>
            <w:tcBorders>
              <w:top w:val="single" w:sz="4" w:space="0" w:color="auto"/>
              <w:left w:val="single" w:sz="4" w:space="0" w:color="auto"/>
              <w:right w:val="single" w:sz="4" w:space="0" w:color="auto"/>
            </w:tcBorders>
            <w:hideMark/>
          </w:tcPr>
          <w:p w14:paraId="11D91581" w14:textId="77777777" w:rsidR="00AB1BE6" w:rsidRPr="00AB1BE6" w:rsidRDefault="00AB1BE6" w:rsidP="00E5617E">
            <w:pPr>
              <w:widowControl w:val="0"/>
              <w:shd w:val="clear" w:color="auto" w:fill="FFFFFF"/>
              <w:autoSpaceDE w:val="0"/>
              <w:autoSpaceDN w:val="0"/>
              <w:adjustRightInd w:val="0"/>
              <w:spacing w:after="0"/>
              <w:ind w:left="18" w:firstLine="0"/>
              <w:jc w:val="left"/>
              <w:rPr>
                <w:sz w:val="24"/>
                <w:szCs w:val="24"/>
                <w:lang w:eastAsia="uk-UA"/>
              </w:rPr>
            </w:pPr>
            <w:r w:rsidRPr="00AB1BE6">
              <w:rPr>
                <w:sz w:val="24"/>
                <w:szCs w:val="24"/>
                <w:lang w:eastAsia="uk-UA"/>
              </w:rPr>
              <w:t>Сльозко</w:t>
            </w:r>
            <w:r w:rsidRPr="00AB1BE6">
              <w:rPr>
                <w:rFonts w:eastAsia="Calibri"/>
                <w:sz w:val="24"/>
                <w:szCs w:val="24"/>
              </w:rPr>
              <w:t xml:space="preserve"> Олена Анатоліївна, </w:t>
            </w:r>
            <w:r w:rsidRPr="00AB1BE6">
              <w:rPr>
                <w:rFonts w:eastAsia="Calibri"/>
                <w:sz w:val="24"/>
                <w:szCs w:val="24"/>
              </w:rPr>
              <w:br/>
              <w:t>тел</w:t>
            </w:r>
            <w:r w:rsidRPr="00AB1BE6">
              <w:rPr>
                <w:sz w:val="24"/>
                <w:szCs w:val="24"/>
                <w:lang w:eastAsia="uk-UA"/>
              </w:rPr>
              <w:t>. (044) 256-81-19,</w:t>
            </w:r>
          </w:p>
          <w:p w14:paraId="501AC151" w14:textId="77777777" w:rsidR="00AB1BE6" w:rsidRPr="00AB1BE6" w:rsidRDefault="00AB1BE6" w:rsidP="00E5617E">
            <w:pPr>
              <w:widowControl w:val="0"/>
              <w:shd w:val="clear" w:color="auto" w:fill="FFFFFF"/>
              <w:autoSpaceDE w:val="0"/>
              <w:autoSpaceDN w:val="0"/>
              <w:adjustRightInd w:val="0"/>
              <w:spacing w:after="0"/>
              <w:ind w:left="18" w:firstLine="0"/>
              <w:jc w:val="left"/>
              <w:rPr>
                <w:rFonts w:eastAsia="Calibri"/>
                <w:sz w:val="24"/>
                <w:szCs w:val="24"/>
              </w:rPr>
            </w:pPr>
            <w:r w:rsidRPr="00AB1BE6">
              <w:rPr>
                <w:sz w:val="24"/>
                <w:szCs w:val="24"/>
                <w:lang w:eastAsia="uk-UA"/>
              </w:rPr>
              <w:t>SlozkoOA@cvk.gov.ua</w:t>
            </w:r>
          </w:p>
        </w:tc>
      </w:tr>
      <w:tr w:rsidR="00AB1BE6" w:rsidRPr="00AB1BE6" w14:paraId="0117C330" w14:textId="77777777" w:rsidTr="00F84ED6">
        <w:tc>
          <w:tcPr>
            <w:tcW w:w="5000" w:type="pct"/>
            <w:gridSpan w:val="3"/>
            <w:tcBorders>
              <w:top w:val="single" w:sz="4" w:space="0" w:color="auto"/>
              <w:left w:val="single" w:sz="4" w:space="0" w:color="auto"/>
              <w:bottom w:val="single" w:sz="4" w:space="0" w:color="auto"/>
              <w:right w:val="single" w:sz="4" w:space="0" w:color="auto"/>
            </w:tcBorders>
            <w:hideMark/>
          </w:tcPr>
          <w:p w14:paraId="4CB61A32" w14:textId="77777777" w:rsidR="00AB1BE6" w:rsidRPr="00AB1BE6" w:rsidRDefault="00AB1BE6" w:rsidP="00F84ED6">
            <w:pPr>
              <w:widowControl w:val="0"/>
              <w:spacing w:after="0"/>
              <w:ind w:left="65" w:firstLine="0"/>
              <w:jc w:val="center"/>
              <w:rPr>
                <w:sz w:val="24"/>
                <w:szCs w:val="24"/>
                <w:lang w:eastAsia="uk-UA"/>
              </w:rPr>
            </w:pPr>
            <w:r w:rsidRPr="00AB1BE6">
              <w:rPr>
                <w:sz w:val="24"/>
                <w:szCs w:val="24"/>
                <w:lang w:eastAsia="uk-UA"/>
              </w:rPr>
              <w:t>Кваліфікаційні вимоги</w:t>
            </w:r>
          </w:p>
        </w:tc>
      </w:tr>
      <w:tr w:rsidR="00AB1BE6" w:rsidRPr="00AB1BE6" w14:paraId="16334E20" w14:textId="77777777" w:rsidTr="00F84ED6">
        <w:tc>
          <w:tcPr>
            <w:tcW w:w="187" w:type="pct"/>
            <w:tcBorders>
              <w:top w:val="single" w:sz="4" w:space="0" w:color="auto"/>
              <w:left w:val="single" w:sz="4" w:space="0" w:color="auto"/>
              <w:bottom w:val="single" w:sz="4" w:space="0" w:color="auto"/>
              <w:right w:val="single" w:sz="4" w:space="0" w:color="auto"/>
            </w:tcBorders>
            <w:hideMark/>
          </w:tcPr>
          <w:p w14:paraId="07A7C5CF"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1</w:t>
            </w:r>
          </w:p>
        </w:tc>
        <w:tc>
          <w:tcPr>
            <w:tcW w:w="953" w:type="pct"/>
            <w:tcBorders>
              <w:top w:val="single" w:sz="4" w:space="0" w:color="auto"/>
              <w:left w:val="single" w:sz="4" w:space="0" w:color="auto"/>
              <w:bottom w:val="single" w:sz="4" w:space="0" w:color="auto"/>
              <w:right w:val="single" w:sz="4" w:space="0" w:color="auto"/>
            </w:tcBorders>
            <w:hideMark/>
          </w:tcPr>
          <w:p w14:paraId="4A5C409C"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Освіта</w:t>
            </w:r>
          </w:p>
        </w:tc>
        <w:tc>
          <w:tcPr>
            <w:tcW w:w="3860" w:type="pct"/>
            <w:tcBorders>
              <w:top w:val="single" w:sz="4" w:space="0" w:color="auto"/>
              <w:left w:val="single" w:sz="4" w:space="0" w:color="auto"/>
              <w:bottom w:val="single" w:sz="4" w:space="0" w:color="auto"/>
              <w:right w:val="single" w:sz="4" w:space="0" w:color="auto"/>
            </w:tcBorders>
            <w:hideMark/>
          </w:tcPr>
          <w:p w14:paraId="50277EAB" w14:textId="77777777" w:rsidR="00AB1BE6" w:rsidRPr="00AB1BE6" w:rsidRDefault="00AB1BE6" w:rsidP="00E5617E">
            <w:pPr>
              <w:widowControl w:val="0"/>
              <w:shd w:val="clear" w:color="auto" w:fill="FFFFFF"/>
              <w:autoSpaceDE w:val="0"/>
              <w:autoSpaceDN w:val="0"/>
              <w:adjustRightInd w:val="0"/>
              <w:spacing w:after="0"/>
              <w:ind w:left="4" w:firstLine="0"/>
              <w:rPr>
                <w:rFonts w:eastAsia="Calibri"/>
                <w:sz w:val="24"/>
                <w:szCs w:val="24"/>
                <w:lang w:eastAsia="uk-UA"/>
              </w:rPr>
            </w:pPr>
            <w:r w:rsidRPr="00AB1BE6">
              <w:rPr>
                <w:sz w:val="24"/>
                <w:szCs w:val="24"/>
                <w:lang w:eastAsia="uk-UA"/>
              </w:rPr>
              <w:t>ступінь</w:t>
            </w:r>
            <w:r w:rsidRPr="00AB1BE6">
              <w:rPr>
                <w:sz w:val="24"/>
                <w:szCs w:val="24"/>
              </w:rPr>
              <w:t xml:space="preserve"> вищої освіти не нижче магістра </w:t>
            </w:r>
          </w:p>
        </w:tc>
      </w:tr>
      <w:tr w:rsidR="00AB1BE6" w:rsidRPr="00AB1BE6" w14:paraId="4D668146" w14:textId="77777777" w:rsidTr="00F84ED6">
        <w:tc>
          <w:tcPr>
            <w:tcW w:w="187" w:type="pct"/>
            <w:tcBorders>
              <w:top w:val="single" w:sz="4" w:space="0" w:color="auto"/>
              <w:left w:val="single" w:sz="4" w:space="0" w:color="auto"/>
              <w:bottom w:val="single" w:sz="4" w:space="0" w:color="auto"/>
              <w:right w:val="single" w:sz="4" w:space="0" w:color="auto"/>
            </w:tcBorders>
            <w:hideMark/>
          </w:tcPr>
          <w:p w14:paraId="4948D999"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2</w:t>
            </w:r>
          </w:p>
        </w:tc>
        <w:tc>
          <w:tcPr>
            <w:tcW w:w="953" w:type="pct"/>
            <w:tcBorders>
              <w:top w:val="single" w:sz="4" w:space="0" w:color="auto"/>
              <w:left w:val="single" w:sz="4" w:space="0" w:color="auto"/>
              <w:bottom w:val="single" w:sz="4" w:space="0" w:color="auto"/>
              <w:right w:val="single" w:sz="4" w:space="0" w:color="auto"/>
            </w:tcBorders>
            <w:hideMark/>
          </w:tcPr>
          <w:p w14:paraId="0AD0905C"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Досвід роботи</w:t>
            </w:r>
          </w:p>
        </w:tc>
        <w:tc>
          <w:tcPr>
            <w:tcW w:w="3860" w:type="pct"/>
            <w:tcBorders>
              <w:top w:val="single" w:sz="4" w:space="0" w:color="auto"/>
              <w:left w:val="single" w:sz="4" w:space="0" w:color="auto"/>
              <w:bottom w:val="single" w:sz="4" w:space="0" w:color="auto"/>
              <w:right w:val="single" w:sz="4" w:space="0" w:color="auto"/>
            </w:tcBorders>
            <w:hideMark/>
          </w:tcPr>
          <w:p w14:paraId="7E3EE1B9" w14:textId="77777777" w:rsidR="00AB1BE6" w:rsidRPr="00AB1BE6" w:rsidRDefault="00AB1BE6" w:rsidP="00E5617E">
            <w:pPr>
              <w:widowControl w:val="0"/>
              <w:shd w:val="clear" w:color="auto" w:fill="FFFFFF"/>
              <w:autoSpaceDE w:val="0"/>
              <w:autoSpaceDN w:val="0"/>
              <w:adjustRightInd w:val="0"/>
              <w:spacing w:after="0"/>
              <w:ind w:left="4" w:firstLine="0"/>
              <w:rPr>
                <w:rFonts w:eastAsia="Calibri"/>
                <w:sz w:val="24"/>
                <w:szCs w:val="24"/>
                <w:lang w:eastAsia="uk-UA"/>
              </w:rPr>
            </w:pPr>
            <w:r w:rsidRPr="00AB1BE6">
              <w:rPr>
                <w:rFonts w:eastAsia="Calibri"/>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AB1BE6" w:rsidRPr="00AB1BE6" w14:paraId="255EF5AB" w14:textId="77777777" w:rsidTr="00F84ED6">
        <w:tc>
          <w:tcPr>
            <w:tcW w:w="187" w:type="pct"/>
            <w:tcBorders>
              <w:top w:val="single" w:sz="4" w:space="0" w:color="auto"/>
              <w:left w:val="single" w:sz="4" w:space="0" w:color="auto"/>
              <w:bottom w:val="single" w:sz="4" w:space="0" w:color="auto"/>
              <w:right w:val="single" w:sz="4" w:space="0" w:color="auto"/>
            </w:tcBorders>
            <w:hideMark/>
          </w:tcPr>
          <w:p w14:paraId="707A3910"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953" w:type="pct"/>
            <w:tcBorders>
              <w:top w:val="single" w:sz="4" w:space="0" w:color="auto"/>
              <w:left w:val="single" w:sz="4" w:space="0" w:color="auto"/>
              <w:bottom w:val="single" w:sz="4" w:space="0" w:color="auto"/>
              <w:right w:val="single" w:sz="4" w:space="0" w:color="auto"/>
            </w:tcBorders>
            <w:hideMark/>
          </w:tcPr>
          <w:p w14:paraId="1BEC0477" w14:textId="77777777" w:rsidR="00AB1BE6" w:rsidRPr="00AB1BE6" w:rsidRDefault="00AB1BE6" w:rsidP="0085581D">
            <w:pPr>
              <w:spacing w:after="0"/>
              <w:ind w:firstLine="0"/>
              <w:jc w:val="left"/>
              <w:rPr>
                <w:sz w:val="24"/>
                <w:szCs w:val="24"/>
                <w:lang w:eastAsia="uk-UA"/>
              </w:rPr>
            </w:pPr>
            <w:r w:rsidRPr="00AB1BE6">
              <w:rPr>
                <w:sz w:val="24"/>
                <w:szCs w:val="24"/>
                <w:lang w:eastAsia="uk-UA"/>
              </w:rPr>
              <w:t>Володіння державною мовою</w:t>
            </w:r>
          </w:p>
        </w:tc>
        <w:tc>
          <w:tcPr>
            <w:tcW w:w="3860" w:type="pct"/>
            <w:tcBorders>
              <w:top w:val="single" w:sz="4" w:space="0" w:color="auto"/>
              <w:left w:val="single" w:sz="4" w:space="0" w:color="auto"/>
              <w:bottom w:val="single" w:sz="4" w:space="0" w:color="auto"/>
              <w:right w:val="single" w:sz="4" w:space="0" w:color="auto"/>
            </w:tcBorders>
            <w:hideMark/>
          </w:tcPr>
          <w:p w14:paraId="48740134" w14:textId="77777777" w:rsidR="00AB1BE6" w:rsidRPr="00AB1BE6" w:rsidRDefault="00AB1BE6" w:rsidP="00E5617E">
            <w:pPr>
              <w:widowControl w:val="0"/>
              <w:shd w:val="clear" w:color="auto" w:fill="FFFFFF"/>
              <w:autoSpaceDE w:val="0"/>
              <w:autoSpaceDN w:val="0"/>
              <w:adjustRightInd w:val="0"/>
              <w:spacing w:after="0"/>
              <w:ind w:left="4" w:firstLine="0"/>
              <w:rPr>
                <w:rFonts w:eastAsia="Calibri"/>
                <w:sz w:val="24"/>
                <w:szCs w:val="24"/>
                <w:lang w:eastAsia="uk-UA"/>
              </w:rPr>
            </w:pPr>
            <w:r w:rsidRPr="00AB1BE6">
              <w:rPr>
                <w:sz w:val="24"/>
                <w:szCs w:val="24"/>
                <w:lang w:eastAsia="uk-UA"/>
              </w:rPr>
              <w:t>вільне володіння державною мовою</w:t>
            </w:r>
          </w:p>
        </w:tc>
      </w:tr>
      <w:tr w:rsidR="00AB1BE6" w:rsidRPr="00AB1BE6" w14:paraId="68F05F4D" w14:textId="77777777" w:rsidTr="00F84ED6">
        <w:tc>
          <w:tcPr>
            <w:tcW w:w="5000" w:type="pct"/>
            <w:gridSpan w:val="3"/>
            <w:tcBorders>
              <w:top w:val="single" w:sz="4" w:space="0" w:color="auto"/>
              <w:left w:val="single" w:sz="4" w:space="0" w:color="auto"/>
              <w:bottom w:val="single" w:sz="4" w:space="0" w:color="auto"/>
              <w:right w:val="single" w:sz="4" w:space="0" w:color="auto"/>
            </w:tcBorders>
          </w:tcPr>
          <w:p w14:paraId="4703696D" w14:textId="77777777" w:rsidR="00AB1BE6" w:rsidRPr="00AB1BE6" w:rsidRDefault="00AB1BE6" w:rsidP="00F84ED6">
            <w:pPr>
              <w:widowControl w:val="0"/>
              <w:shd w:val="clear" w:color="auto" w:fill="FFFFFF"/>
              <w:autoSpaceDE w:val="0"/>
              <w:autoSpaceDN w:val="0"/>
              <w:adjustRightInd w:val="0"/>
              <w:spacing w:after="0"/>
              <w:ind w:left="65" w:firstLine="0"/>
              <w:jc w:val="center"/>
              <w:rPr>
                <w:sz w:val="24"/>
                <w:szCs w:val="24"/>
                <w:lang w:eastAsia="uk-UA"/>
              </w:rPr>
            </w:pPr>
            <w:r w:rsidRPr="00AB1BE6">
              <w:rPr>
                <w:sz w:val="24"/>
                <w:szCs w:val="24"/>
                <w:lang w:eastAsia="uk-UA"/>
              </w:rPr>
              <w:t>Вимоги до компетентності</w:t>
            </w:r>
          </w:p>
        </w:tc>
      </w:tr>
      <w:tr w:rsidR="00AB1BE6" w:rsidRPr="00AB1BE6" w14:paraId="5B5FCF30" w14:textId="77777777" w:rsidTr="00F84ED6">
        <w:tc>
          <w:tcPr>
            <w:tcW w:w="1140" w:type="pct"/>
            <w:gridSpan w:val="2"/>
            <w:tcBorders>
              <w:top w:val="single" w:sz="4" w:space="0" w:color="auto"/>
              <w:left w:val="single" w:sz="4" w:space="0" w:color="auto"/>
              <w:bottom w:val="single" w:sz="4" w:space="0" w:color="auto"/>
              <w:right w:val="single" w:sz="4" w:space="0" w:color="auto"/>
            </w:tcBorders>
            <w:hideMark/>
          </w:tcPr>
          <w:p w14:paraId="6884EB9B"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60" w:type="pct"/>
            <w:tcBorders>
              <w:top w:val="single" w:sz="4" w:space="0" w:color="auto"/>
              <w:left w:val="single" w:sz="4" w:space="0" w:color="auto"/>
              <w:bottom w:val="single" w:sz="4" w:space="0" w:color="auto"/>
              <w:right w:val="single" w:sz="4" w:space="0" w:color="auto"/>
            </w:tcBorders>
            <w:hideMark/>
          </w:tcPr>
          <w:p w14:paraId="4E4F82F5" w14:textId="77777777" w:rsidR="00AB1BE6" w:rsidRPr="00AB1BE6" w:rsidRDefault="00AB1BE6" w:rsidP="00F84ED6">
            <w:pPr>
              <w:spacing w:after="0"/>
              <w:ind w:left="65" w:firstLine="0"/>
              <w:jc w:val="center"/>
              <w:rPr>
                <w:sz w:val="24"/>
                <w:szCs w:val="24"/>
                <w:lang w:eastAsia="uk-UA"/>
              </w:rPr>
            </w:pPr>
            <w:r w:rsidRPr="00AB1BE6">
              <w:rPr>
                <w:sz w:val="24"/>
                <w:szCs w:val="24"/>
                <w:lang w:eastAsia="uk-UA"/>
              </w:rPr>
              <w:t>Компоненти вимоги</w:t>
            </w:r>
          </w:p>
        </w:tc>
      </w:tr>
      <w:tr w:rsidR="00AB1BE6" w:rsidRPr="00AB1BE6" w14:paraId="51E8E04C" w14:textId="77777777" w:rsidTr="00F84ED6">
        <w:tc>
          <w:tcPr>
            <w:tcW w:w="187" w:type="pct"/>
            <w:tcBorders>
              <w:top w:val="single" w:sz="4" w:space="0" w:color="auto"/>
              <w:left w:val="single" w:sz="4" w:space="0" w:color="auto"/>
              <w:bottom w:val="single" w:sz="4" w:space="0" w:color="auto"/>
              <w:right w:val="single" w:sz="4" w:space="0" w:color="auto"/>
            </w:tcBorders>
            <w:hideMark/>
          </w:tcPr>
          <w:p w14:paraId="059C4AA5"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953" w:type="pct"/>
            <w:tcBorders>
              <w:top w:val="single" w:sz="4" w:space="0" w:color="auto"/>
              <w:left w:val="single" w:sz="4" w:space="0" w:color="auto"/>
              <w:bottom w:val="single" w:sz="4" w:space="0" w:color="auto"/>
              <w:right w:val="single" w:sz="4" w:space="0" w:color="auto"/>
            </w:tcBorders>
            <w:hideMark/>
          </w:tcPr>
          <w:p w14:paraId="57E84620" w14:textId="77777777" w:rsidR="00AB1BE6" w:rsidRPr="00AB1BE6" w:rsidRDefault="00AB1BE6" w:rsidP="0085581D">
            <w:pPr>
              <w:shd w:val="clear" w:color="auto" w:fill="FFFFFF"/>
              <w:spacing w:after="0"/>
              <w:ind w:firstLine="0"/>
              <w:rPr>
                <w:sz w:val="24"/>
                <w:szCs w:val="24"/>
              </w:rPr>
            </w:pPr>
            <w:r w:rsidRPr="00AB1BE6">
              <w:rPr>
                <w:sz w:val="24"/>
                <w:szCs w:val="24"/>
              </w:rPr>
              <w:t>Управління організацією роботи</w:t>
            </w:r>
          </w:p>
        </w:tc>
        <w:tc>
          <w:tcPr>
            <w:tcW w:w="3860" w:type="pct"/>
            <w:tcBorders>
              <w:top w:val="single" w:sz="4" w:space="0" w:color="auto"/>
              <w:left w:val="single" w:sz="4" w:space="0" w:color="auto"/>
              <w:bottom w:val="single" w:sz="4" w:space="0" w:color="auto"/>
              <w:right w:val="single" w:sz="4" w:space="0" w:color="auto"/>
            </w:tcBorders>
            <w:hideMark/>
          </w:tcPr>
          <w:p w14:paraId="04D71D95" w14:textId="77777777" w:rsidR="00AB1BE6" w:rsidRPr="00AB1BE6" w:rsidRDefault="00AB1BE6" w:rsidP="00E5617E">
            <w:pPr>
              <w:widowControl w:val="0"/>
              <w:shd w:val="clear" w:color="auto" w:fill="FFFFFF"/>
              <w:tabs>
                <w:tab w:val="left" w:pos="326"/>
              </w:tabs>
              <w:autoSpaceDE w:val="0"/>
              <w:autoSpaceDN w:val="0"/>
              <w:adjustRightInd w:val="0"/>
              <w:spacing w:after="0"/>
              <w:ind w:left="18" w:firstLine="0"/>
              <w:jc w:val="left"/>
              <w:rPr>
                <w:rFonts w:eastAsia="Calibri"/>
                <w:sz w:val="24"/>
                <w:szCs w:val="24"/>
                <w:lang w:eastAsia="uk-UA"/>
              </w:rPr>
            </w:pPr>
            <w:r w:rsidRPr="00AB1BE6">
              <w:rPr>
                <w:rFonts w:eastAsia="Calibri"/>
                <w:sz w:val="24"/>
                <w:szCs w:val="24"/>
                <w:lang w:eastAsia="uk-UA"/>
              </w:rPr>
              <w:t>ефективне управління ресурсами;</w:t>
            </w:r>
          </w:p>
          <w:p w14:paraId="4B969C71" w14:textId="77777777" w:rsidR="00AB1BE6" w:rsidRPr="00AB1BE6" w:rsidRDefault="00AB1BE6" w:rsidP="00E5617E">
            <w:pPr>
              <w:widowControl w:val="0"/>
              <w:shd w:val="clear" w:color="auto" w:fill="FFFFFF"/>
              <w:tabs>
                <w:tab w:val="left" w:pos="326"/>
              </w:tabs>
              <w:autoSpaceDE w:val="0"/>
              <w:autoSpaceDN w:val="0"/>
              <w:adjustRightInd w:val="0"/>
              <w:spacing w:after="0"/>
              <w:ind w:left="18" w:firstLine="0"/>
              <w:jc w:val="left"/>
              <w:rPr>
                <w:rFonts w:eastAsia="Calibri"/>
                <w:sz w:val="24"/>
                <w:szCs w:val="24"/>
                <w:lang w:eastAsia="uk-UA"/>
              </w:rPr>
            </w:pPr>
            <w:r w:rsidRPr="00AB1BE6">
              <w:rPr>
                <w:rFonts w:eastAsia="Calibri"/>
                <w:sz w:val="24"/>
                <w:szCs w:val="24"/>
                <w:lang w:eastAsia="uk-UA"/>
              </w:rPr>
              <w:t>чітке планування реалізації;</w:t>
            </w:r>
          </w:p>
          <w:p w14:paraId="6BFC878B" w14:textId="77777777" w:rsidR="00AB1BE6" w:rsidRPr="00AB1BE6" w:rsidRDefault="00AB1BE6" w:rsidP="00E5617E">
            <w:pPr>
              <w:widowControl w:val="0"/>
              <w:shd w:val="clear" w:color="auto" w:fill="FFFFFF"/>
              <w:tabs>
                <w:tab w:val="left" w:pos="326"/>
              </w:tabs>
              <w:autoSpaceDE w:val="0"/>
              <w:autoSpaceDN w:val="0"/>
              <w:adjustRightInd w:val="0"/>
              <w:spacing w:after="0"/>
              <w:ind w:left="18" w:firstLine="0"/>
              <w:jc w:val="left"/>
              <w:rPr>
                <w:rFonts w:eastAsia="Calibri"/>
                <w:sz w:val="24"/>
                <w:szCs w:val="24"/>
                <w:lang w:eastAsia="uk-UA"/>
              </w:rPr>
            </w:pPr>
            <w:r w:rsidRPr="00AB1BE6">
              <w:rPr>
                <w:rFonts w:eastAsia="Calibri"/>
                <w:sz w:val="24"/>
                <w:szCs w:val="24"/>
                <w:lang w:eastAsia="uk-UA"/>
              </w:rPr>
              <w:t>ефективне формування та управління процесами</w:t>
            </w:r>
          </w:p>
        </w:tc>
      </w:tr>
      <w:tr w:rsidR="00AB1BE6" w:rsidRPr="00AB1BE6" w14:paraId="5466B15E" w14:textId="77777777" w:rsidTr="00F84ED6">
        <w:tc>
          <w:tcPr>
            <w:tcW w:w="187" w:type="pct"/>
            <w:tcBorders>
              <w:top w:val="single" w:sz="4" w:space="0" w:color="auto"/>
              <w:left w:val="single" w:sz="4" w:space="0" w:color="auto"/>
              <w:bottom w:val="single" w:sz="4" w:space="0" w:color="auto"/>
              <w:right w:val="single" w:sz="4" w:space="0" w:color="auto"/>
            </w:tcBorders>
            <w:hideMark/>
          </w:tcPr>
          <w:p w14:paraId="6DF1A6BD" w14:textId="77777777" w:rsidR="00AB1BE6" w:rsidRPr="00AB1BE6" w:rsidRDefault="00AB1BE6" w:rsidP="0085581D">
            <w:pPr>
              <w:spacing w:after="0"/>
              <w:ind w:firstLine="0"/>
              <w:jc w:val="center"/>
              <w:rPr>
                <w:sz w:val="24"/>
                <w:szCs w:val="24"/>
                <w:lang w:eastAsia="uk-UA"/>
              </w:rPr>
            </w:pPr>
            <w:r w:rsidRPr="00AB1BE6">
              <w:rPr>
                <w:sz w:val="24"/>
                <w:szCs w:val="24"/>
                <w:lang w:eastAsia="uk-UA"/>
              </w:rPr>
              <w:t>2</w:t>
            </w:r>
          </w:p>
        </w:tc>
        <w:tc>
          <w:tcPr>
            <w:tcW w:w="953" w:type="pct"/>
            <w:tcBorders>
              <w:top w:val="single" w:sz="4" w:space="0" w:color="auto"/>
              <w:left w:val="single" w:sz="4" w:space="0" w:color="auto"/>
              <w:bottom w:val="single" w:sz="4" w:space="0" w:color="auto"/>
              <w:right w:val="single" w:sz="4" w:space="0" w:color="auto"/>
            </w:tcBorders>
            <w:hideMark/>
          </w:tcPr>
          <w:p w14:paraId="6A968669" w14:textId="77777777" w:rsidR="00AB1BE6" w:rsidRPr="00AB1BE6" w:rsidRDefault="00AB1BE6" w:rsidP="0085581D">
            <w:pPr>
              <w:shd w:val="clear" w:color="auto" w:fill="FFFFFF"/>
              <w:spacing w:after="0"/>
              <w:ind w:firstLine="0"/>
              <w:jc w:val="left"/>
              <w:rPr>
                <w:sz w:val="24"/>
                <w:szCs w:val="24"/>
              </w:rPr>
            </w:pPr>
            <w:r w:rsidRPr="00AB1BE6">
              <w:rPr>
                <w:spacing w:val="-1"/>
                <w:sz w:val="24"/>
                <w:szCs w:val="24"/>
              </w:rPr>
              <w:t>Комунікація та взаємодія</w:t>
            </w:r>
          </w:p>
        </w:tc>
        <w:tc>
          <w:tcPr>
            <w:tcW w:w="3860" w:type="pct"/>
            <w:tcBorders>
              <w:top w:val="single" w:sz="4" w:space="0" w:color="auto"/>
              <w:left w:val="single" w:sz="4" w:space="0" w:color="auto"/>
              <w:bottom w:val="single" w:sz="4" w:space="0" w:color="auto"/>
              <w:right w:val="single" w:sz="4" w:space="0" w:color="auto"/>
            </w:tcBorders>
            <w:hideMark/>
          </w:tcPr>
          <w:p w14:paraId="2BAF5DC3" w14:textId="77777777" w:rsidR="00AB1BE6" w:rsidRPr="00AB1BE6" w:rsidRDefault="00AB1BE6" w:rsidP="00E5617E">
            <w:pPr>
              <w:shd w:val="clear" w:color="auto" w:fill="FFFFFF"/>
              <w:spacing w:after="0"/>
              <w:ind w:left="18" w:firstLine="0"/>
              <w:rPr>
                <w:sz w:val="24"/>
                <w:szCs w:val="24"/>
              </w:rPr>
            </w:pPr>
            <w:r w:rsidRPr="00AB1BE6">
              <w:rPr>
                <w:sz w:val="24"/>
                <w:szCs w:val="24"/>
              </w:rPr>
              <w:t>здатність ефективно взаємодіяти, сприймати та викладати думку, чітко висловлюватися (усно та письмово);</w:t>
            </w:r>
          </w:p>
          <w:p w14:paraId="01ACBFBC" w14:textId="77777777" w:rsidR="00AB1BE6" w:rsidRPr="00AB1BE6" w:rsidRDefault="00AB1BE6" w:rsidP="00E5617E">
            <w:pPr>
              <w:shd w:val="clear" w:color="auto" w:fill="FFFFFF"/>
              <w:spacing w:after="0"/>
              <w:ind w:left="18" w:firstLine="0"/>
              <w:rPr>
                <w:sz w:val="24"/>
                <w:szCs w:val="24"/>
              </w:rPr>
            </w:pPr>
            <w:r w:rsidRPr="00AB1BE6">
              <w:rPr>
                <w:sz w:val="24"/>
                <w:szCs w:val="24"/>
              </w:rPr>
              <w:t>готовність ділитися досвідом та ідеями, відкритість у обміні інформацією;</w:t>
            </w:r>
          </w:p>
          <w:p w14:paraId="5B44441F" w14:textId="77777777" w:rsidR="00AB1BE6" w:rsidRPr="00AB1BE6" w:rsidRDefault="00AB1BE6" w:rsidP="00E5617E">
            <w:pPr>
              <w:shd w:val="clear" w:color="auto" w:fill="FFFFFF"/>
              <w:spacing w:after="0"/>
              <w:ind w:left="18" w:firstLine="0"/>
              <w:rPr>
                <w:sz w:val="24"/>
                <w:szCs w:val="24"/>
              </w:rPr>
            </w:pPr>
            <w:r w:rsidRPr="00AB1BE6">
              <w:rPr>
                <w:sz w:val="24"/>
                <w:szCs w:val="24"/>
              </w:rPr>
              <w:t>орієнтація на командний результат</w:t>
            </w:r>
            <w:r w:rsidR="00A27225">
              <w:rPr>
                <w:sz w:val="24"/>
                <w:szCs w:val="24"/>
                <w:lang w:val="ru-RU"/>
              </w:rPr>
              <w:t>,</w:t>
            </w:r>
            <w:r w:rsidRPr="00AB1BE6">
              <w:rPr>
                <w:sz w:val="24"/>
                <w:szCs w:val="24"/>
              </w:rPr>
              <w:t xml:space="preserve"> </w:t>
            </w:r>
            <w:r w:rsidR="00A27225">
              <w:rPr>
                <w:sz w:val="24"/>
                <w:szCs w:val="24"/>
                <w:lang w:val="ru-RU"/>
              </w:rPr>
              <w:t>у</w:t>
            </w:r>
            <w:r w:rsidRPr="00AB1BE6">
              <w:rPr>
                <w:sz w:val="24"/>
                <w:szCs w:val="24"/>
              </w:rPr>
              <w:t xml:space="preserve">міння розбудовувати партнерські відносини; </w:t>
            </w:r>
          </w:p>
          <w:p w14:paraId="64F63546" w14:textId="77777777" w:rsidR="00AB1BE6" w:rsidRPr="00AB1BE6" w:rsidRDefault="00AB1BE6" w:rsidP="00E5617E">
            <w:pPr>
              <w:widowControl w:val="0"/>
              <w:shd w:val="clear" w:color="auto" w:fill="FFFFFF"/>
              <w:tabs>
                <w:tab w:val="left" w:pos="326"/>
              </w:tabs>
              <w:autoSpaceDE w:val="0"/>
              <w:autoSpaceDN w:val="0"/>
              <w:adjustRightInd w:val="0"/>
              <w:spacing w:after="0"/>
              <w:ind w:left="18" w:firstLine="0"/>
              <w:jc w:val="left"/>
              <w:rPr>
                <w:rFonts w:eastAsia="Calibri"/>
                <w:sz w:val="24"/>
                <w:szCs w:val="24"/>
                <w:lang w:eastAsia="uk-UA"/>
              </w:rPr>
            </w:pPr>
            <w:r w:rsidRPr="00AB1BE6">
              <w:rPr>
                <w:sz w:val="24"/>
                <w:szCs w:val="24"/>
              </w:rPr>
              <w:t>здатність переконувати інших за допомогою аргументів та послідовної комунікації</w:t>
            </w:r>
          </w:p>
        </w:tc>
      </w:tr>
      <w:tr w:rsidR="00AB1BE6" w:rsidRPr="00AB1BE6" w14:paraId="2C016729" w14:textId="77777777" w:rsidTr="00F84ED6">
        <w:trPr>
          <w:cantSplit/>
        </w:trPr>
        <w:tc>
          <w:tcPr>
            <w:tcW w:w="187" w:type="pct"/>
            <w:tcBorders>
              <w:top w:val="single" w:sz="4" w:space="0" w:color="auto"/>
              <w:left w:val="single" w:sz="4" w:space="0" w:color="auto"/>
              <w:bottom w:val="single" w:sz="4" w:space="0" w:color="auto"/>
              <w:right w:val="single" w:sz="4" w:space="0" w:color="auto"/>
            </w:tcBorders>
            <w:hideMark/>
          </w:tcPr>
          <w:p w14:paraId="02AF556B" w14:textId="77777777" w:rsidR="00AB1BE6" w:rsidRPr="00AB1BE6" w:rsidRDefault="00AB1BE6" w:rsidP="0085581D">
            <w:pPr>
              <w:spacing w:after="0"/>
              <w:ind w:firstLine="0"/>
              <w:jc w:val="center"/>
              <w:rPr>
                <w:sz w:val="24"/>
                <w:szCs w:val="24"/>
                <w:lang w:eastAsia="uk-UA"/>
              </w:rPr>
            </w:pPr>
            <w:r w:rsidRPr="00AB1BE6">
              <w:rPr>
                <w:sz w:val="24"/>
                <w:szCs w:val="24"/>
                <w:lang w:eastAsia="uk-UA"/>
              </w:rPr>
              <w:lastRenderedPageBreak/>
              <w:t>3</w:t>
            </w:r>
          </w:p>
        </w:tc>
        <w:tc>
          <w:tcPr>
            <w:tcW w:w="953" w:type="pct"/>
            <w:tcBorders>
              <w:top w:val="single" w:sz="4" w:space="0" w:color="auto"/>
              <w:left w:val="single" w:sz="4" w:space="0" w:color="auto"/>
              <w:bottom w:val="single" w:sz="4" w:space="0" w:color="auto"/>
              <w:right w:val="single" w:sz="4" w:space="0" w:color="auto"/>
            </w:tcBorders>
            <w:hideMark/>
          </w:tcPr>
          <w:p w14:paraId="1B6C9D6D" w14:textId="77777777" w:rsidR="00AB1BE6" w:rsidRPr="00AB1BE6" w:rsidRDefault="00AB1BE6" w:rsidP="0085581D">
            <w:pPr>
              <w:shd w:val="clear" w:color="auto" w:fill="FFFFFF"/>
              <w:spacing w:after="0"/>
              <w:ind w:firstLine="0"/>
              <w:jc w:val="left"/>
              <w:rPr>
                <w:spacing w:val="-1"/>
                <w:sz w:val="24"/>
                <w:szCs w:val="24"/>
              </w:rPr>
            </w:pPr>
            <w:r w:rsidRPr="00AB1BE6">
              <w:rPr>
                <w:sz w:val="24"/>
                <w:szCs w:val="24"/>
              </w:rPr>
              <w:t>Ефективність аналізу та висновків</w:t>
            </w:r>
          </w:p>
        </w:tc>
        <w:tc>
          <w:tcPr>
            <w:tcW w:w="3860" w:type="pct"/>
            <w:tcBorders>
              <w:top w:val="single" w:sz="4" w:space="0" w:color="auto"/>
              <w:left w:val="single" w:sz="4" w:space="0" w:color="auto"/>
              <w:bottom w:val="single" w:sz="4" w:space="0" w:color="auto"/>
              <w:right w:val="single" w:sz="4" w:space="0" w:color="auto"/>
            </w:tcBorders>
            <w:hideMark/>
          </w:tcPr>
          <w:p w14:paraId="30E010E1" w14:textId="77777777" w:rsidR="00AB1BE6" w:rsidRPr="00AB1BE6" w:rsidRDefault="00AB1BE6" w:rsidP="00E5617E">
            <w:pPr>
              <w:shd w:val="clear" w:color="auto" w:fill="FFFFFF"/>
              <w:spacing w:after="0"/>
              <w:ind w:left="4" w:firstLine="0"/>
              <w:rPr>
                <w:sz w:val="24"/>
                <w:szCs w:val="24"/>
              </w:rPr>
            </w:pPr>
            <w:r w:rsidRPr="00AB1BE6">
              <w:rPr>
                <w:sz w:val="24"/>
                <w:szCs w:val="24"/>
              </w:rPr>
              <w:t xml:space="preserve">здатність узагальнювати інформацію, у тому числі з урахуванням </w:t>
            </w:r>
            <w:r w:rsidR="00A27225">
              <w:rPr>
                <w:sz w:val="24"/>
                <w:szCs w:val="24"/>
                <w:lang w:val="ru-RU"/>
              </w:rPr>
              <w:t>ґ</w:t>
            </w:r>
            <w:r w:rsidRPr="00AB1BE6">
              <w:rPr>
                <w:sz w:val="24"/>
                <w:szCs w:val="24"/>
              </w:rPr>
              <w:t>ендерної статистики;</w:t>
            </w:r>
          </w:p>
          <w:p w14:paraId="1EF44DA6" w14:textId="77777777" w:rsidR="00AB1BE6" w:rsidRPr="00AB1BE6" w:rsidRDefault="00AB1BE6" w:rsidP="00E5617E">
            <w:pPr>
              <w:shd w:val="clear" w:color="auto" w:fill="FFFFFF"/>
              <w:spacing w:after="0"/>
              <w:ind w:left="4" w:firstLine="0"/>
              <w:rPr>
                <w:sz w:val="24"/>
                <w:szCs w:val="24"/>
              </w:rPr>
            </w:pPr>
            <w:r w:rsidRPr="00AB1BE6">
              <w:rPr>
                <w:sz w:val="24"/>
                <w:szCs w:val="24"/>
              </w:rPr>
              <w:t>здатність встановлювати логічні взаємозв’язки;</w:t>
            </w:r>
          </w:p>
          <w:p w14:paraId="1D539ED7" w14:textId="77777777" w:rsidR="00AB1BE6" w:rsidRPr="00AB1BE6" w:rsidRDefault="00AB1BE6" w:rsidP="00E5617E">
            <w:pPr>
              <w:shd w:val="clear" w:color="auto" w:fill="FFFFFF"/>
              <w:spacing w:after="0"/>
              <w:ind w:left="4" w:firstLine="0"/>
              <w:rPr>
                <w:sz w:val="24"/>
                <w:szCs w:val="24"/>
              </w:rPr>
            </w:pPr>
            <w:r w:rsidRPr="00AB1BE6">
              <w:rPr>
                <w:sz w:val="24"/>
                <w:szCs w:val="24"/>
              </w:rPr>
              <w:t>здатність робити коректні висновки</w:t>
            </w:r>
          </w:p>
        </w:tc>
      </w:tr>
      <w:tr w:rsidR="00AB1BE6" w:rsidRPr="00AB1BE6" w14:paraId="327ABC60" w14:textId="77777777" w:rsidTr="00F84ED6">
        <w:tc>
          <w:tcPr>
            <w:tcW w:w="5000" w:type="pct"/>
            <w:gridSpan w:val="3"/>
            <w:tcBorders>
              <w:top w:val="single" w:sz="4" w:space="0" w:color="auto"/>
              <w:left w:val="single" w:sz="4" w:space="0" w:color="auto"/>
              <w:bottom w:val="single" w:sz="4" w:space="0" w:color="auto"/>
              <w:right w:val="single" w:sz="4" w:space="0" w:color="auto"/>
            </w:tcBorders>
            <w:hideMark/>
          </w:tcPr>
          <w:p w14:paraId="4CDF6D8E" w14:textId="77777777" w:rsidR="00AB1BE6" w:rsidRPr="00AB1BE6" w:rsidRDefault="00AB1BE6" w:rsidP="00F84ED6">
            <w:pPr>
              <w:spacing w:after="0"/>
              <w:ind w:left="65" w:firstLine="0"/>
              <w:jc w:val="center"/>
              <w:rPr>
                <w:sz w:val="24"/>
                <w:szCs w:val="24"/>
                <w:lang w:eastAsia="uk-UA"/>
              </w:rPr>
            </w:pPr>
            <w:r w:rsidRPr="00AB1BE6">
              <w:rPr>
                <w:sz w:val="24"/>
                <w:szCs w:val="24"/>
                <w:lang w:eastAsia="uk-UA"/>
              </w:rPr>
              <w:t>Професійні знання</w:t>
            </w:r>
          </w:p>
        </w:tc>
      </w:tr>
      <w:tr w:rsidR="00AB1BE6" w:rsidRPr="00AB1BE6" w14:paraId="4DCF2D00" w14:textId="77777777" w:rsidTr="00F84ED6">
        <w:tc>
          <w:tcPr>
            <w:tcW w:w="1140" w:type="pct"/>
            <w:gridSpan w:val="2"/>
            <w:tcBorders>
              <w:top w:val="single" w:sz="4" w:space="0" w:color="auto"/>
              <w:left w:val="single" w:sz="4" w:space="0" w:color="auto"/>
              <w:bottom w:val="single" w:sz="4" w:space="0" w:color="auto"/>
              <w:right w:val="single" w:sz="4" w:space="0" w:color="auto"/>
            </w:tcBorders>
            <w:hideMark/>
          </w:tcPr>
          <w:p w14:paraId="299975E9"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60" w:type="pct"/>
            <w:tcBorders>
              <w:top w:val="single" w:sz="4" w:space="0" w:color="auto"/>
              <w:left w:val="single" w:sz="4" w:space="0" w:color="auto"/>
              <w:bottom w:val="single" w:sz="4" w:space="0" w:color="auto"/>
              <w:right w:val="single" w:sz="4" w:space="0" w:color="auto"/>
            </w:tcBorders>
            <w:hideMark/>
          </w:tcPr>
          <w:p w14:paraId="7F4D269C" w14:textId="77777777" w:rsidR="00AB1BE6" w:rsidRPr="00AB1BE6" w:rsidRDefault="00AB1BE6" w:rsidP="00F84ED6">
            <w:pPr>
              <w:spacing w:after="0"/>
              <w:ind w:left="65" w:firstLine="0"/>
              <w:jc w:val="center"/>
              <w:rPr>
                <w:sz w:val="24"/>
                <w:szCs w:val="24"/>
                <w:lang w:eastAsia="uk-UA"/>
              </w:rPr>
            </w:pPr>
            <w:r w:rsidRPr="00AB1BE6">
              <w:rPr>
                <w:sz w:val="24"/>
                <w:szCs w:val="24"/>
                <w:lang w:eastAsia="uk-UA"/>
              </w:rPr>
              <w:t>Компоненти вимоги</w:t>
            </w:r>
          </w:p>
        </w:tc>
      </w:tr>
      <w:tr w:rsidR="00AB1BE6" w:rsidRPr="00AB1BE6" w14:paraId="6F90C7F6" w14:textId="77777777" w:rsidTr="00F84ED6">
        <w:tc>
          <w:tcPr>
            <w:tcW w:w="187" w:type="pct"/>
            <w:tcBorders>
              <w:top w:val="single" w:sz="4" w:space="0" w:color="auto"/>
              <w:left w:val="single" w:sz="4" w:space="0" w:color="auto"/>
              <w:bottom w:val="single" w:sz="4" w:space="0" w:color="auto"/>
              <w:right w:val="single" w:sz="4" w:space="0" w:color="auto"/>
            </w:tcBorders>
            <w:hideMark/>
          </w:tcPr>
          <w:p w14:paraId="1FFE3C6F"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953" w:type="pct"/>
            <w:tcBorders>
              <w:top w:val="single" w:sz="4" w:space="0" w:color="auto"/>
              <w:left w:val="single" w:sz="4" w:space="0" w:color="auto"/>
              <w:bottom w:val="single" w:sz="4" w:space="0" w:color="auto"/>
              <w:right w:val="single" w:sz="4" w:space="0" w:color="auto"/>
            </w:tcBorders>
            <w:hideMark/>
          </w:tcPr>
          <w:p w14:paraId="77612338"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w:t>
            </w:r>
          </w:p>
        </w:tc>
        <w:tc>
          <w:tcPr>
            <w:tcW w:w="3860" w:type="pct"/>
            <w:tcBorders>
              <w:top w:val="single" w:sz="4" w:space="0" w:color="auto"/>
              <w:left w:val="single" w:sz="4" w:space="0" w:color="auto"/>
              <w:bottom w:val="single" w:sz="4" w:space="0" w:color="auto"/>
              <w:right w:val="single" w:sz="4" w:space="0" w:color="auto"/>
            </w:tcBorders>
            <w:hideMark/>
          </w:tcPr>
          <w:p w14:paraId="649124AF" w14:textId="77777777" w:rsidR="00AB1BE6" w:rsidRPr="00AB1BE6" w:rsidRDefault="00AB1BE6" w:rsidP="00E5617E">
            <w:pPr>
              <w:spacing w:after="0"/>
              <w:ind w:left="18" w:firstLine="0"/>
              <w:rPr>
                <w:sz w:val="24"/>
                <w:szCs w:val="24"/>
                <w:lang w:eastAsia="uk-UA"/>
              </w:rPr>
            </w:pPr>
            <w:r w:rsidRPr="00AB1BE6">
              <w:rPr>
                <w:sz w:val="24"/>
                <w:szCs w:val="24"/>
                <w:lang w:eastAsia="uk-UA"/>
              </w:rPr>
              <w:t>Конституція України;</w:t>
            </w:r>
          </w:p>
          <w:p w14:paraId="2F394BD4" w14:textId="77777777" w:rsidR="00AB1BE6" w:rsidRPr="00AB1BE6" w:rsidRDefault="00AB1BE6" w:rsidP="00E5617E">
            <w:pPr>
              <w:spacing w:after="0"/>
              <w:ind w:left="18" w:firstLine="0"/>
              <w:rPr>
                <w:sz w:val="24"/>
                <w:szCs w:val="24"/>
                <w:lang w:eastAsia="uk-UA"/>
              </w:rPr>
            </w:pPr>
            <w:r w:rsidRPr="00AB1BE6">
              <w:rPr>
                <w:sz w:val="24"/>
                <w:szCs w:val="24"/>
                <w:lang w:eastAsia="uk-UA"/>
              </w:rPr>
              <w:t>Закон України "Про державну службу";</w:t>
            </w:r>
          </w:p>
          <w:p w14:paraId="441EE054" w14:textId="77777777" w:rsidR="00AB1BE6" w:rsidRPr="00A27225" w:rsidRDefault="00AB1BE6" w:rsidP="00E5617E">
            <w:pPr>
              <w:spacing w:after="0"/>
              <w:ind w:left="18" w:firstLine="0"/>
              <w:rPr>
                <w:sz w:val="24"/>
                <w:szCs w:val="24"/>
                <w:lang w:val="ru-RU" w:eastAsia="uk-UA"/>
              </w:rPr>
            </w:pPr>
            <w:r w:rsidRPr="00AB1BE6">
              <w:rPr>
                <w:sz w:val="24"/>
                <w:szCs w:val="24"/>
                <w:lang w:eastAsia="uk-UA"/>
              </w:rPr>
              <w:t xml:space="preserve">Закон </w:t>
            </w:r>
            <w:r w:rsidR="00FE576F">
              <w:rPr>
                <w:sz w:val="24"/>
                <w:szCs w:val="24"/>
                <w:lang w:eastAsia="uk-UA"/>
              </w:rPr>
              <w:t>України "Про запобігання корупції</w:t>
            </w:r>
            <w:r w:rsidR="00375372">
              <w:rPr>
                <w:sz w:val="24"/>
                <w:szCs w:val="24"/>
                <w:lang w:eastAsia="uk-UA"/>
              </w:rPr>
              <w:t>" та інше законодавство</w:t>
            </w:r>
          </w:p>
        </w:tc>
      </w:tr>
      <w:tr w:rsidR="00AB1BE6" w:rsidRPr="00AB1BE6" w14:paraId="12250823" w14:textId="77777777" w:rsidTr="00F84ED6">
        <w:tc>
          <w:tcPr>
            <w:tcW w:w="187" w:type="pct"/>
            <w:tcBorders>
              <w:top w:val="single" w:sz="4" w:space="0" w:color="auto"/>
              <w:left w:val="single" w:sz="4" w:space="0" w:color="auto"/>
              <w:bottom w:val="single" w:sz="4" w:space="0" w:color="auto"/>
              <w:right w:val="single" w:sz="4" w:space="0" w:color="auto"/>
            </w:tcBorders>
            <w:hideMark/>
          </w:tcPr>
          <w:p w14:paraId="20541338" w14:textId="77777777" w:rsidR="00AB1BE6" w:rsidRPr="00AB1BE6" w:rsidRDefault="00AB1BE6" w:rsidP="0085581D">
            <w:pPr>
              <w:spacing w:after="0"/>
              <w:ind w:firstLine="0"/>
              <w:jc w:val="center"/>
              <w:rPr>
                <w:sz w:val="24"/>
                <w:szCs w:val="24"/>
                <w:lang w:val="en-US" w:eastAsia="uk-UA"/>
              </w:rPr>
            </w:pPr>
            <w:r w:rsidRPr="00AB1BE6">
              <w:rPr>
                <w:sz w:val="24"/>
                <w:szCs w:val="24"/>
                <w:lang w:eastAsia="uk-UA"/>
              </w:rPr>
              <w:t>2</w:t>
            </w:r>
          </w:p>
        </w:tc>
        <w:tc>
          <w:tcPr>
            <w:tcW w:w="953" w:type="pct"/>
            <w:tcBorders>
              <w:top w:val="single" w:sz="4" w:space="0" w:color="auto"/>
              <w:left w:val="single" w:sz="4" w:space="0" w:color="auto"/>
              <w:bottom w:val="single" w:sz="4" w:space="0" w:color="auto"/>
              <w:right w:val="single" w:sz="4" w:space="0" w:color="auto"/>
            </w:tcBorders>
            <w:hideMark/>
          </w:tcPr>
          <w:p w14:paraId="5471FFB8"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 у сфері</w:t>
            </w:r>
          </w:p>
        </w:tc>
        <w:tc>
          <w:tcPr>
            <w:tcW w:w="3860" w:type="pct"/>
            <w:tcBorders>
              <w:top w:val="single" w:sz="4" w:space="0" w:color="auto"/>
              <w:left w:val="single" w:sz="4" w:space="0" w:color="auto"/>
              <w:bottom w:val="single" w:sz="4" w:space="0" w:color="auto"/>
              <w:right w:val="single" w:sz="4" w:space="0" w:color="auto"/>
            </w:tcBorders>
            <w:hideMark/>
          </w:tcPr>
          <w:p w14:paraId="346C0E69" w14:textId="77777777" w:rsidR="00AB1BE6" w:rsidRPr="00637C21" w:rsidRDefault="00AB1BE6" w:rsidP="00E5617E">
            <w:pPr>
              <w:spacing w:after="0"/>
              <w:ind w:left="18" w:firstLine="0"/>
              <w:rPr>
                <w:sz w:val="24"/>
                <w:szCs w:val="24"/>
                <w:lang w:val="ru-RU" w:eastAsia="uk-UA"/>
              </w:rPr>
            </w:pPr>
            <w:r w:rsidRPr="00AB1BE6">
              <w:rPr>
                <w:sz w:val="24"/>
                <w:szCs w:val="24"/>
                <w:lang w:eastAsia="uk-UA"/>
              </w:rPr>
              <w:t>Виборчий кодекс України</w:t>
            </w:r>
            <w:r w:rsidR="00637C21">
              <w:rPr>
                <w:sz w:val="24"/>
                <w:szCs w:val="24"/>
                <w:lang w:val="ru-RU" w:eastAsia="uk-UA"/>
              </w:rPr>
              <w:t>;</w:t>
            </w:r>
          </w:p>
          <w:p w14:paraId="3071A072" w14:textId="77777777" w:rsidR="00AB1BE6" w:rsidRPr="00AB1BE6" w:rsidRDefault="00AB1BE6" w:rsidP="00E5617E">
            <w:pPr>
              <w:spacing w:after="0"/>
              <w:ind w:left="18" w:firstLine="0"/>
              <w:rPr>
                <w:sz w:val="24"/>
                <w:szCs w:val="24"/>
                <w:lang w:eastAsia="uk-UA"/>
              </w:rPr>
            </w:pPr>
            <w:r w:rsidRPr="00AB1BE6">
              <w:rPr>
                <w:sz w:val="24"/>
                <w:szCs w:val="24"/>
                <w:lang w:eastAsia="uk-UA"/>
              </w:rPr>
              <w:t>Закон України "Про Центральну виборчу комісію"</w:t>
            </w:r>
          </w:p>
        </w:tc>
      </w:tr>
    </w:tbl>
    <w:p w14:paraId="31B5EE93" w14:textId="77777777" w:rsidR="00AB1BE6" w:rsidRPr="00AB1BE6" w:rsidRDefault="00AB1BE6" w:rsidP="00DB3CCF">
      <w:pPr>
        <w:spacing w:after="200" w:line="276" w:lineRule="auto"/>
        <w:ind w:firstLine="0"/>
        <w:jc w:val="left"/>
        <w:rPr>
          <w:rFonts w:ascii="Calibri" w:eastAsia="Calibri" w:hAnsi="Calibri"/>
          <w:sz w:val="22"/>
          <w:szCs w:val="22"/>
          <w:lang w:eastAsia="en-US"/>
        </w:rPr>
      </w:pPr>
    </w:p>
    <w:sectPr w:rsidR="00AB1BE6" w:rsidRPr="00AB1BE6" w:rsidSect="00312D21">
      <w:footerReference w:type="even" r:id="rId8"/>
      <w:footerReference w:type="default" r:id="rId9"/>
      <w:pgSz w:w="16838" w:h="11906" w:orient="landscape" w:code="9"/>
      <w:pgMar w:top="737" w:right="1134" w:bottom="737" w:left="1134"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7CB1" w14:textId="77777777" w:rsidR="00BE1A98" w:rsidRDefault="00BE1A98" w:rsidP="00BE5EE5">
      <w:r>
        <w:separator/>
      </w:r>
    </w:p>
  </w:endnote>
  <w:endnote w:type="continuationSeparator" w:id="0">
    <w:p w14:paraId="3D94A572" w14:textId="77777777" w:rsidR="00BE1A98" w:rsidRDefault="00BE1A98"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37E9"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FCDD9C" w14:textId="77777777" w:rsidR="00D04BE7" w:rsidRDefault="00D04BE7" w:rsidP="00CB416E">
    <w:pPr>
      <w:pStyle w:val="Footer"/>
      <w:rPr>
        <w:rStyle w:val="PageNumber"/>
      </w:rPr>
    </w:pPr>
  </w:p>
  <w:p w14:paraId="37CE55CE" w14:textId="77777777" w:rsidR="00D04BE7" w:rsidRDefault="00D04BE7" w:rsidP="00CB416E">
    <w:pPr>
      <w:pStyle w:val="Footer"/>
    </w:pPr>
  </w:p>
  <w:p w14:paraId="01BE9928"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0979"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B1BE6">
      <w:rPr>
        <w:rStyle w:val="PageNumber"/>
      </w:rPr>
      <w:fldChar w:fldCharType="separate"/>
    </w:r>
    <w:r w:rsidR="00DB3CCF">
      <w:rPr>
        <w:rStyle w:val="PageNumber"/>
        <w:noProof/>
      </w:rPr>
      <w:t>4</w:t>
    </w:r>
    <w:r>
      <w:rPr>
        <w:rStyle w:val="PageNumber"/>
      </w:rPr>
      <w:fldChar w:fldCharType="end"/>
    </w:r>
  </w:p>
  <w:p w14:paraId="7576498D" w14:textId="77777777" w:rsidR="00CB416E" w:rsidRDefault="00CB416E" w:rsidP="00CB416E">
    <w:pPr>
      <w:pStyle w:val="Footer"/>
      <w:rPr>
        <w:rStyle w:val="PageNumber"/>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E1B2" w14:textId="77777777" w:rsidR="00BE1A98" w:rsidRDefault="00BE1A98" w:rsidP="00BE5EE5">
      <w:r>
        <w:separator/>
      </w:r>
    </w:p>
  </w:footnote>
  <w:footnote w:type="continuationSeparator" w:id="0">
    <w:p w14:paraId="399381DD" w14:textId="77777777" w:rsidR="00BE1A98" w:rsidRDefault="00BE1A98"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2556AA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294B58AD"/>
    <w:multiLevelType w:val="hybridMultilevel"/>
    <w:tmpl w:val="615C960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F8111A2"/>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25C2589"/>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0" w15:restartNumberingAfterBreak="0">
    <w:nsid w:val="352F1C5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326B0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ABC7AEC"/>
    <w:multiLevelType w:val="hybridMultilevel"/>
    <w:tmpl w:val="2EBC731E"/>
    <w:lvl w:ilvl="0" w:tplc="D73EF4F0">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23" w15:restartNumberingAfterBreak="0">
    <w:nsid w:val="3CD858F0"/>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4"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9"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2" w15:restartNumberingAfterBreak="0">
    <w:nsid w:val="5DEE2AB0"/>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3" w15:restartNumberingAfterBreak="0">
    <w:nsid w:val="61B76B86"/>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6741046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AA046F4"/>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60326BD"/>
    <w:multiLevelType w:val="hybridMultilevel"/>
    <w:tmpl w:val="D108D7C4"/>
    <w:lvl w:ilvl="0" w:tplc="0422000F">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38"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40" w15:restartNumberingAfterBreak="0">
    <w:nsid w:val="7B2F0AEF"/>
    <w:multiLevelType w:val="hybridMultilevel"/>
    <w:tmpl w:val="B4AA645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16cid:durableId="2001232146">
    <w:abstractNumId w:val="36"/>
  </w:num>
  <w:num w:numId="2" w16cid:durableId="793986762">
    <w:abstractNumId w:val="17"/>
  </w:num>
  <w:num w:numId="3" w16cid:durableId="2137527495">
    <w:abstractNumId w:val="10"/>
  </w:num>
  <w:num w:numId="4" w16cid:durableId="1077283948">
    <w:abstractNumId w:val="26"/>
  </w:num>
  <w:num w:numId="5" w16cid:durableId="845636277">
    <w:abstractNumId w:val="12"/>
  </w:num>
  <w:num w:numId="6" w16cid:durableId="76557385">
    <w:abstractNumId w:val="8"/>
  </w:num>
  <w:num w:numId="7" w16cid:durableId="572811337">
    <w:abstractNumId w:val="8"/>
  </w:num>
  <w:num w:numId="8" w16cid:durableId="2049260399">
    <w:abstractNumId w:val="8"/>
  </w:num>
  <w:num w:numId="9" w16cid:durableId="1643657622">
    <w:abstractNumId w:val="8"/>
  </w:num>
  <w:num w:numId="10" w16cid:durableId="1870139638">
    <w:abstractNumId w:val="8"/>
  </w:num>
  <w:num w:numId="11" w16cid:durableId="1382436984">
    <w:abstractNumId w:val="31"/>
  </w:num>
  <w:num w:numId="12" w16cid:durableId="1387601582">
    <w:abstractNumId w:val="27"/>
  </w:num>
  <w:num w:numId="13" w16cid:durableId="965089101">
    <w:abstractNumId w:val="39"/>
  </w:num>
  <w:num w:numId="14" w16cid:durableId="366107528">
    <w:abstractNumId w:val="25"/>
  </w:num>
  <w:num w:numId="15" w16cid:durableId="865172056">
    <w:abstractNumId w:val="39"/>
  </w:num>
  <w:num w:numId="16" w16cid:durableId="1619683974">
    <w:abstractNumId w:val="39"/>
  </w:num>
  <w:num w:numId="17" w16cid:durableId="1860314211">
    <w:abstractNumId w:val="9"/>
  </w:num>
  <w:num w:numId="18" w16cid:durableId="493494154">
    <w:abstractNumId w:val="7"/>
  </w:num>
  <w:num w:numId="19" w16cid:durableId="476142236">
    <w:abstractNumId w:val="6"/>
  </w:num>
  <w:num w:numId="20" w16cid:durableId="1682120192">
    <w:abstractNumId w:val="5"/>
  </w:num>
  <w:num w:numId="21" w16cid:durableId="416026864">
    <w:abstractNumId w:val="4"/>
  </w:num>
  <w:num w:numId="22" w16cid:durableId="187766011">
    <w:abstractNumId w:val="3"/>
  </w:num>
  <w:num w:numId="23" w16cid:durableId="63916861">
    <w:abstractNumId w:val="2"/>
  </w:num>
  <w:num w:numId="24" w16cid:durableId="779951032">
    <w:abstractNumId w:val="1"/>
  </w:num>
  <w:num w:numId="25" w16cid:durableId="173307372">
    <w:abstractNumId w:val="0"/>
  </w:num>
  <w:num w:numId="26" w16cid:durableId="615989020">
    <w:abstractNumId w:val="14"/>
  </w:num>
  <w:num w:numId="27" w16cid:durableId="1339231328">
    <w:abstractNumId w:val="28"/>
  </w:num>
  <w:num w:numId="28" w16cid:durableId="18373771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8053742">
    <w:abstractNumId w:val="23"/>
  </w:num>
  <w:num w:numId="30" w16cid:durableId="822811849">
    <w:abstractNumId w:val="19"/>
  </w:num>
  <w:num w:numId="31" w16cid:durableId="202206607">
    <w:abstractNumId w:val="35"/>
  </w:num>
  <w:num w:numId="32" w16cid:durableId="1271862195">
    <w:abstractNumId w:val="32"/>
  </w:num>
  <w:num w:numId="33" w16cid:durableId="1540315710">
    <w:abstractNumId w:val="13"/>
  </w:num>
  <w:num w:numId="34" w16cid:durableId="1144348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4122155">
    <w:abstractNumId w:val="33"/>
  </w:num>
  <w:num w:numId="36" w16cid:durableId="300883630">
    <w:abstractNumId w:val="16"/>
  </w:num>
  <w:num w:numId="37" w16cid:durableId="633872718">
    <w:abstractNumId w:val="22"/>
  </w:num>
  <w:num w:numId="38" w16cid:durableId="1608387269">
    <w:abstractNumId w:val="30"/>
  </w:num>
  <w:num w:numId="39" w16cid:durableId="1746486602">
    <w:abstractNumId w:val="37"/>
  </w:num>
  <w:num w:numId="40" w16cid:durableId="1754274883">
    <w:abstractNumId w:val="29"/>
  </w:num>
  <w:num w:numId="41" w16cid:durableId="2050689156">
    <w:abstractNumId w:val="21"/>
  </w:num>
  <w:num w:numId="42" w16cid:durableId="1674064772">
    <w:abstractNumId w:val="11"/>
  </w:num>
  <w:num w:numId="43" w16cid:durableId="138422731">
    <w:abstractNumId w:val="34"/>
  </w:num>
  <w:num w:numId="44" w16cid:durableId="487401720">
    <w:abstractNumId w:val="18"/>
  </w:num>
  <w:num w:numId="45" w16cid:durableId="2078824714">
    <w:abstractNumId w:val="15"/>
  </w:num>
  <w:num w:numId="46" w16cid:durableId="763457801">
    <w:abstractNumId w:val="20"/>
  </w:num>
  <w:num w:numId="47" w16cid:durableId="798181134">
    <w:abstractNumId w:val="38"/>
  </w:num>
  <w:num w:numId="48" w16cid:durableId="6680967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BE6"/>
    <w:rsid w:val="00000B99"/>
    <w:rsid w:val="000063B7"/>
    <w:rsid w:val="000063C4"/>
    <w:rsid w:val="000074E4"/>
    <w:rsid w:val="00014D0B"/>
    <w:rsid w:val="00017C0F"/>
    <w:rsid w:val="00024741"/>
    <w:rsid w:val="00026370"/>
    <w:rsid w:val="00026448"/>
    <w:rsid w:val="00026D87"/>
    <w:rsid w:val="0002703F"/>
    <w:rsid w:val="00036FC1"/>
    <w:rsid w:val="000379E3"/>
    <w:rsid w:val="00040816"/>
    <w:rsid w:val="0004174A"/>
    <w:rsid w:val="000424D8"/>
    <w:rsid w:val="000476B6"/>
    <w:rsid w:val="000701E2"/>
    <w:rsid w:val="00072142"/>
    <w:rsid w:val="00083AC6"/>
    <w:rsid w:val="00086F31"/>
    <w:rsid w:val="00090909"/>
    <w:rsid w:val="00090D32"/>
    <w:rsid w:val="00090E40"/>
    <w:rsid w:val="00091975"/>
    <w:rsid w:val="00092D8A"/>
    <w:rsid w:val="00097185"/>
    <w:rsid w:val="00097A5A"/>
    <w:rsid w:val="000A33F1"/>
    <w:rsid w:val="000A48D1"/>
    <w:rsid w:val="000B28F5"/>
    <w:rsid w:val="000B4373"/>
    <w:rsid w:val="000B5D16"/>
    <w:rsid w:val="000C30DF"/>
    <w:rsid w:val="000C3277"/>
    <w:rsid w:val="000C5CED"/>
    <w:rsid w:val="000C6EB5"/>
    <w:rsid w:val="000C7A25"/>
    <w:rsid w:val="000D0DE6"/>
    <w:rsid w:val="000D42D9"/>
    <w:rsid w:val="000E3053"/>
    <w:rsid w:val="000E792F"/>
    <w:rsid w:val="000F2AF5"/>
    <w:rsid w:val="000F5515"/>
    <w:rsid w:val="00103ADD"/>
    <w:rsid w:val="0011535E"/>
    <w:rsid w:val="00117152"/>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1952"/>
    <w:rsid w:val="00192168"/>
    <w:rsid w:val="00193AA3"/>
    <w:rsid w:val="0019423E"/>
    <w:rsid w:val="00194746"/>
    <w:rsid w:val="00194983"/>
    <w:rsid w:val="001A18CF"/>
    <w:rsid w:val="001A4747"/>
    <w:rsid w:val="001A59F9"/>
    <w:rsid w:val="001A6658"/>
    <w:rsid w:val="001A6855"/>
    <w:rsid w:val="001A756A"/>
    <w:rsid w:val="001A7A60"/>
    <w:rsid w:val="001B11B4"/>
    <w:rsid w:val="001B1408"/>
    <w:rsid w:val="001B3F94"/>
    <w:rsid w:val="001B61BC"/>
    <w:rsid w:val="001C21E1"/>
    <w:rsid w:val="001D0062"/>
    <w:rsid w:val="001D73B9"/>
    <w:rsid w:val="001E4A7E"/>
    <w:rsid w:val="001E7AAD"/>
    <w:rsid w:val="00202AB1"/>
    <w:rsid w:val="002078C1"/>
    <w:rsid w:val="002152C1"/>
    <w:rsid w:val="0021591A"/>
    <w:rsid w:val="002167BC"/>
    <w:rsid w:val="002174DC"/>
    <w:rsid w:val="002218B7"/>
    <w:rsid w:val="00221E18"/>
    <w:rsid w:val="00232669"/>
    <w:rsid w:val="00233A01"/>
    <w:rsid w:val="00234392"/>
    <w:rsid w:val="002376BE"/>
    <w:rsid w:val="00243358"/>
    <w:rsid w:val="002441FA"/>
    <w:rsid w:val="002566D5"/>
    <w:rsid w:val="00256BC5"/>
    <w:rsid w:val="00263B54"/>
    <w:rsid w:val="002652B5"/>
    <w:rsid w:val="00280AC6"/>
    <w:rsid w:val="002812BD"/>
    <w:rsid w:val="0028303E"/>
    <w:rsid w:val="00287631"/>
    <w:rsid w:val="0029219B"/>
    <w:rsid w:val="00295C74"/>
    <w:rsid w:val="002A2F2A"/>
    <w:rsid w:val="002A34E8"/>
    <w:rsid w:val="002A76F9"/>
    <w:rsid w:val="002B2D11"/>
    <w:rsid w:val="002C0B2A"/>
    <w:rsid w:val="002C1213"/>
    <w:rsid w:val="002C36A6"/>
    <w:rsid w:val="002D4A28"/>
    <w:rsid w:val="002D6875"/>
    <w:rsid w:val="002D730F"/>
    <w:rsid w:val="002E15A7"/>
    <w:rsid w:val="002E1E5E"/>
    <w:rsid w:val="002E29DD"/>
    <w:rsid w:val="002E7156"/>
    <w:rsid w:val="002E7185"/>
    <w:rsid w:val="002F1010"/>
    <w:rsid w:val="002F24AE"/>
    <w:rsid w:val="002F50B1"/>
    <w:rsid w:val="002F52F5"/>
    <w:rsid w:val="00301D1F"/>
    <w:rsid w:val="00306602"/>
    <w:rsid w:val="00311FB0"/>
    <w:rsid w:val="00311FB3"/>
    <w:rsid w:val="0031246C"/>
    <w:rsid w:val="00312D21"/>
    <w:rsid w:val="00315B93"/>
    <w:rsid w:val="0031697D"/>
    <w:rsid w:val="003203D6"/>
    <w:rsid w:val="00320C22"/>
    <w:rsid w:val="00323AE2"/>
    <w:rsid w:val="00326C15"/>
    <w:rsid w:val="00327DF7"/>
    <w:rsid w:val="00331235"/>
    <w:rsid w:val="003378EE"/>
    <w:rsid w:val="00341B06"/>
    <w:rsid w:val="00345F90"/>
    <w:rsid w:val="00352E77"/>
    <w:rsid w:val="00354547"/>
    <w:rsid w:val="00361223"/>
    <w:rsid w:val="0036136D"/>
    <w:rsid w:val="00363C6A"/>
    <w:rsid w:val="0037192E"/>
    <w:rsid w:val="00375372"/>
    <w:rsid w:val="0038036C"/>
    <w:rsid w:val="00383925"/>
    <w:rsid w:val="003900E9"/>
    <w:rsid w:val="00391FFA"/>
    <w:rsid w:val="00395F8E"/>
    <w:rsid w:val="00396104"/>
    <w:rsid w:val="003B07A1"/>
    <w:rsid w:val="003B5B9D"/>
    <w:rsid w:val="003C6476"/>
    <w:rsid w:val="003C7073"/>
    <w:rsid w:val="003D21BC"/>
    <w:rsid w:val="003E1548"/>
    <w:rsid w:val="003E2F32"/>
    <w:rsid w:val="003E2FEE"/>
    <w:rsid w:val="003E4783"/>
    <w:rsid w:val="003E50E9"/>
    <w:rsid w:val="003E6153"/>
    <w:rsid w:val="003F4020"/>
    <w:rsid w:val="0040459C"/>
    <w:rsid w:val="00410BD0"/>
    <w:rsid w:val="00412355"/>
    <w:rsid w:val="004248A8"/>
    <w:rsid w:val="0043567E"/>
    <w:rsid w:val="004452D3"/>
    <w:rsid w:val="00451776"/>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96F59"/>
    <w:rsid w:val="005A014D"/>
    <w:rsid w:val="005A24A6"/>
    <w:rsid w:val="005A3CD2"/>
    <w:rsid w:val="005A5371"/>
    <w:rsid w:val="005A6A64"/>
    <w:rsid w:val="005A6D8A"/>
    <w:rsid w:val="005A7E67"/>
    <w:rsid w:val="005B6E4E"/>
    <w:rsid w:val="005C021C"/>
    <w:rsid w:val="005C2035"/>
    <w:rsid w:val="005C2E75"/>
    <w:rsid w:val="005C4B4D"/>
    <w:rsid w:val="005C5AB5"/>
    <w:rsid w:val="005C6C22"/>
    <w:rsid w:val="005D5243"/>
    <w:rsid w:val="005D5988"/>
    <w:rsid w:val="005D62D7"/>
    <w:rsid w:val="005E064F"/>
    <w:rsid w:val="005E38CA"/>
    <w:rsid w:val="005E4275"/>
    <w:rsid w:val="005F2D95"/>
    <w:rsid w:val="005F6217"/>
    <w:rsid w:val="00607F48"/>
    <w:rsid w:val="00622410"/>
    <w:rsid w:val="00624504"/>
    <w:rsid w:val="00631888"/>
    <w:rsid w:val="00632C75"/>
    <w:rsid w:val="0063380A"/>
    <w:rsid w:val="00637C21"/>
    <w:rsid w:val="00640242"/>
    <w:rsid w:val="00647545"/>
    <w:rsid w:val="00652950"/>
    <w:rsid w:val="00652CAC"/>
    <w:rsid w:val="006575B3"/>
    <w:rsid w:val="00670320"/>
    <w:rsid w:val="0067183B"/>
    <w:rsid w:val="00673D6E"/>
    <w:rsid w:val="00675277"/>
    <w:rsid w:val="006754E9"/>
    <w:rsid w:val="0067609E"/>
    <w:rsid w:val="006768AD"/>
    <w:rsid w:val="006838B0"/>
    <w:rsid w:val="00684BF9"/>
    <w:rsid w:val="00685173"/>
    <w:rsid w:val="006872C2"/>
    <w:rsid w:val="00693828"/>
    <w:rsid w:val="00696900"/>
    <w:rsid w:val="006A009D"/>
    <w:rsid w:val="006A1548"/>
    <w:rsid w:val="006A4887"/>
    <w:rsid w:val="006A6E99"/>
    <w:rsid w:val="006C45C2"/>
    <w:rsid w:val="006C6808"/>
    <w:rsid w:val="006E1985"/>
    <w:rsid w:val="006E63A9"/>
    <w:rsid w:val="006F15F2"/>
    <w:rsid w:val="006F4D14"/>
    <w:rsid w:val="0071538F"/>
    <w:rsid w:val="007163F1"/>
    <w:rsid w:val="007205CF"/>
    <w:rsid w:val="00721263"/>
    <w:rsid w:val="00725340"/>
    <w:rsid w:val="00734052"/>
    <w:rsid w:val="00741905"/>
    <w:rsid w:val="007509DC"/>
    <w:rsid w:val="0075435E"/>
    <w:rsid w:val="00756FAA"/>
    <w:rsid w:val="0075724D"/>
    <w:rsid w:val="007602B0"/>
    <w:rsid w:val="00760351"/>
    <w:rsid w:val="00762952"/>
    <w:rsid w:val="00764135"/>
    <w:rsid w:val="00771182"/>
    <w:rsid w:val="00774E8A"/>
    <w:rsid w:val="00777579"/>
    <w:rsid w:val="00786E2E"/>
    <w:rsid w:val="0079632E"/>
    <w:rsid w:val="007A06E5"/>
    <w:rsid w:val="007A26A3"/>
    <w:rsid w:val="007A690D"/>
    <w:rsid w:val="007A7235"/>
    <w:rsid w:val="007B0742"/>
    <w:rsid w:val="007B23D0"/>
    <w:rsid w:val="007C04A3"/>
    <w:rsid w:val="007C6BA3"/>
    <w:rsid w:val="007D56A2"/>
    <w:rsid w:val="007D79A4"/>
    <w:rsid w:val="007E4FCA"/>
    <w:rsid w:val="007F1CEC"/>
    <w:rsid w:val="007F1F4D"/>
    <w:rsid w:val="007F2F82"/>
    <w:rsid w:val="007F4D10"/>
    <w:rsid w:val="007F4FA3"/>
    <w:rsid w:val="00802DC7"/>
    <w:rsid w:val="008053E2"/>
    <w:rsid w:val="00811305"/>
    <w:rsid w:val="00814E89"/>
    <w:rsid w:val="00816176"/>
    <w:rsid w:val="008164FF"/>
    <w:rsid w:val="00823EE0"/>
    <w:rsid w:val="008248EB"/>
    <w:rsid w:val="00835CCD"/>
    <w:rsid w:val="0084206C"/>
    <w:rsid w:val="008465BD"/>
    <w:rsid w:val="0085130A"/>
    <w:rsid w:val="0085300C"/>
    <w:rsid w:val="00853F8B"/>
    <w:rsid w:val="0085581D"/>
    <w:rsid w:val="008707CB"/>
    <w:rsid w:val="00875DB5"/>
    <w:rsid w:val="0088003D"/>
    <w:rsid w:val="008818B9"/>
    <w:rsid w:val="00881A65"/>
    <w:rsid w:val="008845B2"/>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56B9"/>
    <w:rsid w:val="00927085"/>
    <w:rsid w:val="00933311"/>
    <w:rsid w:val="0093716A"/>
    <w:rsid w:val="00937570"/>
    <w:rsid w:val="00940377"/>
    <w:rsid w:val="00941179"/>
    <w:rsid w:val="0094186A"/>
    <w:rsid w:val="009450AB"/>
    <w:rsid w:val="00945FB5"/>
    <w:rsid w:val="009529F2"/>
    <w:rsid w:val="00957664"/>
    <w:rsid w:val="00962713"/>
    <w:rsid w:val="0096330D"/>
    <w:rsid w:val="00963727"/>
    <w:rsid w:val="00967570"/>
    <w:rsid w:val="009701AB"/>
    <w:rsid w:val="009735EC"/>
    <w:rsid w:val="0098692F"/>
    <w:rsid w:val="00987C27"/>
    <w:rsid w:val="00991EC0"/>
    <w:rsid w:val="00994383"/>
    <w:rsid w:val="009A065B"/>
    <w:rsid w:val="009A069E"/>
    <w:rsid w:val="009A3082"/>
    <w:rsid w:val="009C1550"/>
    <w:rsid w:val="009D069E"/>
    <w:rsid w:val="009D42D7"/>
    <w:rsid w:val="009E5D6C"/>
    <w:rsid w:val="009E6B44"/>
    <w:rsid w:val="00A00733"/>
    <w:rsid w:val="00A00DE9"/>
    <w:rsid w:val="00A05540"/>
    <w:rsid w:val="00A07CFF"/>
    <w:rsid w:val="00A2544C"/>
    <w:rsid w:val="00A27225"/>
    <w:rsid w:val="00A317E9"/>
    <w:rsid w:val="00A3308A"/>
    <w:rsid w:val="00A47F1B"/>
    <w:rsid w:val="00A73327"/>
    <w:rsid w:val="00A7379F"/>
    <w:rsid w:val="00A73C8D"/>
    <w:rsid w:val="00A74F71"/>
    <w:rsid w:val="00A80B7F"/>
    <w:rsid w:val="00A835B0"/>
    <w:rsid w:val="00A83BF7"/>
    <w:rsid w:val="00A859FD"/>
    <w:rsid w:val="00A87E4F"/>
    <w:rsid w:val="00A91C05"/>
    <w:rsid w:val="00A94A40"/>
    <w:rsid w:val="00A97252"/>
    <w:rsid w:val="00AA2C55"/>
    <w:rsid w:val="00AB1BE6"/>
    <w:rsid w:val="00AB1DDE"/>
    <w:rsid w:val="00AB4753"/>
    <w:rsid w:val="00AB6E22"/>
    <w:rsid w:val="00AB724D"/>
    <w:rsid w:val="00AB7C04"/>
    <w:rsid w:val="00AC07A8"/>
    <w:rsid w:val="00AC3753"/>
    <w:rsid w:val="00AC78F1"/>
    <w:rsid w:val="00AD725A"/>
    <w:rsid w:val="00AE4472"/>
    <w:rsid w:val="00AE53B6"/>
    <w:rsid w:val="00AF1BF0"/>
    <w:rsid w:val="00AF21D5"/>
    <w:rsid w:val="00B054DD"/>
    <w:rsid w:val="00B05D5C"/>
    <w:rsid w:val="00B106AB"/>
    <w:rsid w:val="00B1539B"/>
    <w:rsid w:val="00B16CC1"/>
    <w:rsid w:val="00B20AC6"/>
    <w:rsid w:val="00B22D26"/>
    <w:rsid w:val="00B24DB4"/>
    <w:rsid w:val="00B305E2"/>
    <w:rsid w:val="00B37CFA"/>
    <w:rsid w:val="00B40016"/>
    <w:rsid w:val="00B401BF"/>
    <w:rsid w:val="00B41D02"/>
    <w:rsid w:val="00B41FD6"/>
    <w:rsid w:val="00B5339E"/>
    <w:rsid w:val="00B56AB6"/>
    <w:rsid w:val="00B56DA9"/>
    <w:rsid w:val="00B64E3B"/>
    <w:rsid w:val="00B7141E"/>
    <w:rsid w:val="00B776BB"/>
    <w:rsid w:val="00B81BFC"/>
    <w:rsid w:val="00B82DB1"/>
    <w:rsid w:val="00B82FD2"/>
    <w:rsid w:val="00B87961"/>
    <w:rsid w:val="00B90CA2"/>
    <w:rsid w:val="00B92FC1"/>
    <w:rsid w:val="00BA10D7"/>
    <w:rsid w:val="00BA165F"/>
    <w:rsid w:val="00BA53D2"/>
    <w:rsid w:val="00BA6B6B"/>
    <w:rsid w:val="00BB63CB"/>
    <w:rsid w:val="00BC27D1"/>
    <w:rsid w:val="00BC6DD3"/>
    <w:rsid w:val="00BD2B6B"/>
    <w:rsid w:val="00BD64FE"/>
    <w:rsid w:val="00BE1A98"/>
    <w:rsid w:val="00BE4602"/>
    <w:rsid w:val="00BE4E12"/>
    <w:rsid w:val="00BE5EE5"/>
    <w:rsid w:val="00BE5FA5"/>
    <w:rsid w:val="00BE639F"/>
    <w:rsid w:val="00BE712E"/>
    <w:rsid w:val="00BF0215"/>
    <w:rsid w:val="00BF3E01"/>
    <w:rsid w:val="00BF60A1"/>
    <w:rsid w:val="00BF6F4C"/>
    <w:rsid w:val="00C009CF"/>
    <w:rsid w:val="00C0134A"/>
    <w:rsid w:val="00C0327C"/>
    <w:rsid w:val="00C043F2"/>
    <w:rsid w:val="00C04A02"/>
    <w:rsid w:val="00C04B82"/>
    <w:rsid w:val="00C07E3A"/>
    <w:rsid w:val="00C16540"/>
    <w:rsid w:val="00C16CBE"/>
    <w:rsid w:val="00C21785"/>
    <w:rsid w:val="00C231DE"/>
    <w:rsid w:val="00C2522A"/>
    <w:rsid w:val="00C3094C"/>
    <w:rsid w:val="00C33F84"/>
    <w:rsid w:val="00C35595"/>
    <w:rsid w:val="00C35DD0"/>
    <w:rsid w:val="00C36CE1"/>
    <w:rsid w:val="00C43C0C"/>
    <w:rsid w:val="00C50557"/>
    <w:rsid w:val="00C50DF5"/>
    <w:rsid w:val="00C53918"/>
    <w:rsid w:val="00C53D69"/>
    <w:rsid w:val="00C55737"/>
    <w:rsid w:val="00C60603"/>
    <w:rsid w:val="00C6490C"/>
    <w:rsid w:val="00C662C1"/>
    <w:rsid w:val="00C66FDA"/>
    <w:rsid w:val="00C67D6C"/>
    <w:rsid w:val="00C73F58"/>
    <w:rsid w:val="00C76EDF"/>
    <w:rsid w:val="00C82719"/>
    <w:rsid w:val="00C83670"/>
    <w:rsid w:val="00C87003"/>
    <w:rsid w:val="00C87A0E"/>
    <w:rsid w:val="00C91EAF"/>
    <w:rsid w:val="00CA285D"/>
    <w:rsid w:val="00CA41AB"/>
    <w:rsid w:val="00CB416E"/>
    <w:rsid w:val="00CC795C"/>
    <w:rsid w:val="00CE0E41"/>
    <w:rsid w:val="00CE1BCB"/>
    <w:rsid w:val="00CE4ACB"/>
    <w:rsid w:val="00CE7647"/>
    <w:rsid w:val="00CF0142"/>
    <w:rsid w:val="00CF6EBF"/>
    <w:rsid w:val="00D02738"/>
    <w:rsid w:val="00D0276E"/>
    <w:rsid w:val="00D04BE7"/>
    <w:rsid w:val="00D05C13"/>
    <w:rsid w:val="00D15267"/>
    <w:rsid w:val="00D161E7"/>
    <w:rsid w:val="00D16D1B"/>
    <w:rsid w:val="00D36C5B"/>
    <w:rsid w:val="00D4042A"/>
    <w:rsid w:val="00D443AB"/>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CCF"/>
    <w:rsid w:val="00DB3EE8"/>
    <w:rsid w:val="00DB522A"/>
    <w:rsid w:val="00DB7155"/>
    <w:rsid w:val="00DB7E24"/>
    <w:rsid w:val="00DD1D7F"/>
    <w:rsid w:val="00DD49A3"/>
    <w:rsid w:val="00DD76B9"/>
    <w:rsid w:val="00DD78C7"/>
    <w:rsid w:val="00DE36B1"/>
    <w:rsid w:val="00DE6A65"/>
    <w:rsid w:val="00DF207D"/>
    <w:rsid w:val="00DF2DF8"/>
    <w:rsid w:val="00DF2FFD"/>
    <w:rsid w:val="00DF524B"/>
    <w:rsid w:val="00DF56A3"/>
    <w:rsid w:val="00E11BAC"/>
    <w:rsid w:val="00E13D39"/>
    <w:rsid w:val="00E200A5"/>
    <w:rsid w:val="00E23BF1"/>
    <w:rsid w:val="00E34790"/>
    <w:rsid w:val="00E35228"/>
    <w:rsid w:val="00E40124"/>
    <w:rsid w:val="00E52B50"/>
    <w:rsid w:val="00E5617E"/>
    <w:rsid w:val="00E61E06"/>
    <w:rsid w:val="00E777EC"/>
    <w:rsid w:val="00E813E1"/>
    <w:rsid w:val="00E85D01"/>
    <w:rsid w:val="00E860A9"/>
    <w:rsid w:val="00E92094"/>
    <w:rsid w:val="00E96BF5"/>
    <w:rsid w:val="00EA0104"/>
    <w:rsid w:val="00EA0B9A"/>
    <w:rsid w:val="00EA18BD"/>
    <w:rsid w:val="00EA6D9F"/>
    <w:rsid w:val="00EB01FD"/>
    <w:rsid w:val="00EB3C2B"/>
    <w:rsid w:val="00EB561F"/>
    <w:rsid w:val="00EC6DF0"/>
    <w:rsid w:val="00ED210B"/>
    <w:rsid w:val="00ED425D"/>
    <w:rsid w:val="00ED59F7"/>
    <w:rsid w:val="00ED63E4"/>
    <w:rsid w:val="00ED7D0C"/>
    <w:rsid w:val="00EE4FD3"/>
    <w:rsid w:val="00EF13EC"/>
    <w:rsid w:val="00F014E4"/>
    <w:rsid w:val="00F07AE3"/>
    <w:rsid w:val="00F17968"/>
    <w:rsid w:val="00F2375F"/>
    <w:rsid w:val="00F242C8"/>
    <w:rsid w:val="00F3003E"/>
    <w:rsid w:val="00F31749"/>
    <w:rsid w:val="00F358EB"/>
    <w:rsid w:val="00F35ECF"/>
    <w:rsid w:val="00F37F77"/>
    <w:rsid w:val="00F41B59"/>
    <w:rsid w:val="00F444C9"/>
    <w:rsid w:val="00F5024C"/>
    <w:rsid w:val="00F51B13"/>
    <w:rsid w:val="00F57C85"/>
    <w:rsid w:val="00F63CD5"/>
    <w:rsid w:val="00F66129"/>
    <w:rsid w:val="00F67468"/>
    <w:rsid w:val="00F71439"/>
    <w:rsid w:val="00F80641"/>
    <w:rsid w:val="00F84ED6"/>
    <w:rsid w:val="00F87A4E"/>
    <w:rsid w:val="00F90946"/>
    <w:rsid w:val="00FA0EEB"/>
    <w:rsid w:val="00FA11B2"/>
    <w:rsid w:val="00FA282E"/>
    <w:rsid w:val="00FA4EC9"/>
    <w:rsid w:val="00FB0147"/>
    <w:rsid w:val="00FC03CB"/>
    <w:rsid w:val="00FC35ED"/>
    <w:rsid w:val="00FC5208"/>
    <w:rsid w:val="00FC5785"/>
    <w:rsid w:val="00FC5B2E"/>
    <w:rsid w:val="00FD0EF0"/>
    <w:rsid w:val="00FD3B3B"/>
    <w:rsid w:val="00FD3B9D"/>
    <w:rsid w:val="00FD5DBA"/>
    <w:rsid w:val="00FD6A52"/>
    <w:rsid w:val="00FD6C1E"/>
    <w:rsid w:val="00FE1836"/>
    <w:rsid w:val="00FE576F"/>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208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AB1BE6"/>
    <w:pPr>
      <w:spacing w:after="0"/>
    </w:pPr>
    <w:rPr>
      <w:rFonts w:ascii="Tahoma" w:hAnsi="Tahoma" w:cs="Tahoma"/>
      <w:sz w:val="16"/>
      <w:szCs w:val="16"/>
    </w:rPr>
  </w:style>
  <w:style w:type="character" w:customStyle="1" w:styleId="BalloonTextChar">
    <w:name w:val="Balloon Text Char"/>
    <w:link w:val="BalloonText"/>
    <w:rsid w:val="00AB1BE6"/>
    <w:rPr>
      <w:rFonts w:ascii="Tahoma" w:hAnsi="Tahoma" w:cs="Tahoma"/>
      <w:sz w:val="16"/>
      <w:szCs w:val="16"/>
      <w:lang w:eastAsia="ru-RU"/>
    </w:rPr>
  </w:style>
  <w:style w:type="character" w:customStyle="1" w:styleId="qowt-font2-timesnewroman">
    <w:name w:val="qowt-font2-timesnewroman"/>
    <w:rsid w:val="00AB1BE6"/>
  </w:style>
  <w:style w:type="paragraph" w:styleId="NormalWeb">
    <w:name w:val="Normal (Web)"/>
    <w:basedOn w:val="Normal"/>
    <w:uiPriority w:val="99"/>
    <w:unhideWhenUsed/>
    <w:rsid w:val="00AB1BE6"/>
    <w:pPr>
      <w:spacing w:before="100" w:beforeAutospacing="1" w:after="100" w:afterAutospacing="1"/>
      <w:ind w:firstLine="0"/>
      <w:jc w:val="left"/>
    </w:pPr>
    <w:rPr>
      <w:sz w:val="24"/>
      <w:szCs w:val="24"/>
      <w:lang w:eastAsia="uk-UA"/>
    </w:rPr>
  </w:style>
  <w:style w:type="paragraph" w:styleId="Revision">
    <w:name w:val="Revision"/>
    <w:hidden/>
    <w:uiPriority w:val="99"/>
    <w:semiHidden/>
    <w:rsid w:val="00AB1BE6"/>
    <w:rPr>
      <w:sz w:val="28"/>
      <w:lang w:eastAsia="ru-RU"/>
    </w:rPr>
  </w:style>
  <w:style w:type="paragraph" w:styleId="CommentSubject">
    <w:name w:val="annotation subject"/>
    <w:basedOn w:val="CommentText"/>
    <w:next w:val="CommentText"/>
    <w:link w:val="CommentSubjectChar"/>
    <w:rsid w:val="00AB1BE6"/>
    <w:rPr>
      <w:b/>
      <w:bCs/>
    </w:rPr>
  </w:style>
  <w:style w:type="character" w:customStyle="1" w:styleId="CommentTextChar">
    <w:name w:val="Comment Text Char"/>
    <w:link w:val="CommentText"/>
    <w:semiHidden/>
    <w:rsid w:val="00AB1BE6"/>
    <w:rPr>
      <w:lang w:eastAsia="ru-RU"/>
    </w:rPr>
  </w:style>
  <w:style w:type="character" w:customStyle="1" w:styleId="CommentSubjectChar">
    <w:name w:val="Comment Subject Char"/>
    <w:link w:val="CommentSubject"/>
    <w:rsid w:val="00AB1BE6"/>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A9536-B0A9-4FDF-92E3-6B4DB344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4882</Words>
  <Characters>2784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2022-09-06T14:53:00Z</dcterms:created>
  <dcterms:modified xsi:type="dcterms:W3CDTF">2022-09-06T14:53:00Z</dcterms:modified>
</cp:coreProperties>
</file>