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BED0"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ЗАТВЕРДЖЕНО</w:t>
      </w:r>
    </w:p>
    <w:p w14:paraId="105D0749" w14:textId="77777777" w:rsidR="00AB1BE6" w:rsidRPr="00AB1BE6" w:rsidRDefault="00AB1BE6" w:rsidP="0085581D">
      <w:pPr>
        <w:spacing w:after="0"/>
        <w:ind w:left="10348" w:firstLine="0"/>
        <w:jc w:val="center"/>
        <w:rPr>
          <w:rFonts w:eastAsia="Calibri"/>
          <w:b/>
          <w:i/>
          <w:sz w:val="24"/>
          <w:szCs w:val="24"/>
          <w:lang w:eastAsia="en-US"/>
        </w:rPr>
      </w:pPr>
      <w:r w:rsidRPr="00AB1BE6">
        <w:rPr>
          <w:rFonts w:eastAsia="Calibri"/>
          <w:b/>
          <w:i/>
          <w:sz w:val="24"/>
          <w:szCs w:val="24"/>
          <w:lang w:eastAsia="en-US"/>
        </w:rPr>
        <w:t xml:space="preserve">наказом керівника Секретаріату </w:t>
      </w:r>
      <w:r w:rsidRPr="00AB1BE6">
        <w:rPr>
          <w:rFonts w:eastAsia="Calibri"/>
          <w:b/>
          <w:i/>
          <w:sz w:val="24"/>
          <w:szCs w:val="24"/>
          <w:lang w:eastAsia="en-US"/>
        </w:rPr>
        <w:br/>
        <w:t>Центральної виборчої комісії</w:t>
      </w:r>
    </w:p>
    <w:p w14:paraId="5BED2734" w14:textId="77777777" w:rsidR="00AB1BE6" w:rsidRPr="00AB1BE6" w:rsidRDefault="007163F1" w:rsidP="0085581D">
      <w:pPr>
        <w:spacing w:after="0"/>
        <w:ind w:left="10348" w:firstLine="0"/>
        <w:jc w:val="center"/>
        <w:rPr>
          <w:rFonts w:eastAsia="Calibri"/>
          <w:b/>
          <w:i/>
          <w:sz w:val="24"/>
          <w:szCs w:val="24"/>
          <w:lang w:eastAsia="en-US"/>
        </w:rPr>
      </w:pPr>
      <w:r>
        <w:rPr>
          <w:rFonts w:eastAsia="Calibri"/>
          <w:b/>
          <w:i/>
          <w:sz w:val="24"/>
          <w:szCs w:val="24"/>
          <w:lang w:eastAsia="en-US"/>
        </w:rPr>
        <w:t>від 16 березня 2021 року № 13</w:t>
      </w:r>
    </w:p>
    <w:p w14:paraId="3405CBC2" w14:textId="77777777" w:rsidR="002812BD" w:rsidRPr="00AB1BE6" w:rsidRDefault="00AB1BE6" w:rsidP="002812BD">
      <w:pPr>
        <w:ind w:firstLine="0"/>
        <w:jc w:val="center"/>
        <w:rPr>
          <w:b/>
          <w:bCs/>
          <w:sz w:val="2"/>
          <w:szCs w:val="10"/>
          <w:lang w:eastAsia="uk-UA"/>
        </w:rPr>
      </w:pPr>
      <w:r w:rsidRPr="00AB1BE6">
        <w:rPr>
          <w:b/>
          <w:bCs/>
          <w:szCs w:val="28"/>
          <w:lang w:eastAsia="uk-UA"/>
        </w:rPr>
        <w:t>УМОВИ</w:t>
      </w:r>
      <w:r w:rsidRPr="00AB1BE6">
        <w:rPr>
          <w:b/>
          <w:bCs/>
          <w:szCs w:val="28"/>
          <w:lang w:eastAsia="uk-UA"/>
        </w:rPr>
        <w:br/>
        <w:t xml:space="preserve">проведення конкурсу </w:t>
      </w:r>
      <w:r w:rsidRPr="00AB1BE6">
        <w:rPr>
          <w:rFonts w:eastAsia="Calibri"/>
          <w:b/>
          <w:szCs w:val="28"/>
          <w:lang w:eastAsia="en-US"/>
        </w:rPr>
        <w:t xml:space="preserve">на зайняття посади державної служби </w:t>
      </w:r>
      <w:r w:rsidRPr="00AB1BE6">
        <w:rPr>
          <w:rFonts w:eastAsia="Calibri"/>
          <w:b/>
          <w:szCs w:val="28"/>
          <w:lang w:eastAsia="en-US"/>
        </w:rPr>
        <w:br/>
      </w:r>
      <w:r w:rsidRPr="00AB1BE6">
        <w:rPr>
          <w:b/>
          <w:bCs/>
          <w:szCs w:val="28"/>
          <w:lang w:eastAsia="uk-UA"/>
        </w:rPr>
        <w:t xml:space="preserve">начальника управління організації підготовки та проведення виборів і референдумів </w:t>
      </w:r>
      <w:r w:rsidRPr="00AB1BE6">
        <w:rPr>
          <w:b/>
          <w:bCs/>
          <w:szCs w:val="28"/>
          <w:lang w:eastAsia="uk-UA"/>
        </w:rPr>
        <w:br/>
        <w:t>Секретаріату Центральної виборчої комісії</w:t>
      </w:r>
      <w:r w:rsidRPr="00AB1BE6">
        <w:rPr>
          <w:b/>
          <w:bCs/>
          <w:szCs w:val="28"/>
          <w:lang w:eastAsia="uk-UA"/>
        </w:rPr>
        <w:br/>
        <w:t>(категорія "Б")</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6"/>
        <w:gridCol w:w="3317"/>
        <w:gridCol w:w="10961"/>
      </w:tblGrid>
      <w:tr w:rsidR="00AB1BE6" w:rsidRPr="00AB1BE6" w14:paraId="47B2C97E"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5D66B175" w14:textId="77777777" w:rsidR="00AB1BE6" w:rsidRPr="00AB1BE6" w:rsidRDefault="00AB1BE6" w:rsidP="0085581D">
            <w:pPr>
              <w:widowControl w:val="0"/>
              <w:autoSpaceDE w:val="0"/>
              <w:autoSpaceDN w:val="0"/>
              <w:adjustRightInd w:val="0"/>
              <w:spacing w:after="0"/>
              <w:ind w:left="57" w:firstLine="0"/>
              <w:jc w:val="center"/>
              <w:rPr>
                <w:sz w:val="24"/>
                <w:szCs w:val="24"/>
                <w:lang w:eastAsia="uk-UA"/>
              </w:rPr>
            </w:pPr>
            <w:r w:rsidRPr="00AB1BE6">
              <w:rPr>
                <w:sz w:val="24"/>
                <w:szCs w:val="24"/>
                <w:lang w:eastAsia="uk-UA"/>
              </w:rPr>
              <w:t>Загальні умови</w:t>
            </w:r>
          </w:p>
        </w:tc>
      </w:tr>
      <w:tr w:rsidR="00AB1BE6" w:rsidRPr="00AB1BE6" w14:paraId="04AC0D1C" w14:textId="77777777" w:rsidTr="002812BD">
        <w:trPr>
          <w:trHeight w:val="399"/>
        </w:trPr>
        <w:tc>
          <w:tcPr>
            <w:tcW w:w="1250" w:type="pct"/>
            <w:gridSpan w:val="2"/>
            <w:tcBorders>
              <w:top w:val="single" w:sz="4" w:space="0" w:color="auto"/>
              <w:left w:val="single" w:sz="4" w:space="0" w:color="auto"/>
              <w:bottom w:val="single" w:sz="4" w:space="0" w:color="auto"/>
              <w:right w:val="single" w:sz="4" w:space="0" w:color="auto"/>
            </w:tcBorders>
            <w:hideMark/>
          </w:tcPr>
          <w:p w14:paraId="30E8C782"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Посадові обов’язки</w:t>
            </w:r>
          </w:p>
        </w:tc>
        <w:tc>
          <w:tcPr>
            <w:tcW w:w="3750" w:type="pct"/>
            <w:tcBorders>
              <w:top w:val="single" w:sz="4" w:space="0" w:color="auto"/>
              <w:left w:val="single" w:sz="4" w:space="0" w:color="auto"/>
              <w:bottom w:val="single" w:sz="4" w:space="0" w:color="auto"/>
              <w:right w:val="single" w:sz="4" w:space="0" w:color="auto"/>
            </w:tcBorders>
          </w:tcPr>
          <w:p w14:paraId="6D3A8CCE" w14:textId="77777777" w:rsidR="00AB1BE6" w:rsidRPr="00AB1BE6" w:rsidRDefault="00AB1BE6" w:rsidP="00F84ED6">
            <w:pPr>
              <w:widowControl w:val="0"/>
              <w:numPr>
                <w:ilvl w:val="0"/>
                <w:numId w:val="46"/>
              </w:numPr>
              <w:tabs>
                <w:tab w:val="left" w:pos="268"/>
                <w:tab w:val="left" w:pos="410"/>
                <w:tab w:val="left" w:pos="561"/>
              </w:tabs>
              <w:spacing w:after="0"/>
              <w:ind w:left="0" w:firstLine="0"/>
              <w:rPr>
                <w:color w:val="000000"/>
                <w:sz w:val="24"/>
                <w:szCs w:val="24"/>
                <w:lang w:eastAsia="uk-UA"/>
              </w:rPr>
            </w:pPr>
            <w:r w:rsidRPr="00AB1BE6">
              <w:rPr>
                <w:color w:val="000000"/>
                <w:sz w:val="24"/>
                <w:szCs w:val="24"/>
                <w:lang w:eastAsia="uk-UA"/>
              </w:rPr>
              <w:t xml:space="preserve">Безпосередньо здійснювати керівництво управлінням, </w:t>
            </w:r>
            <w:r w:rsidR="00382560" w:rsidRPr="00285FEE">
              <w:rPr>
                <w:color w:val="000000"/>
                <w:sz w:val="24"/>
                <w:szCs w:val="24"/>
                <w:lang w:eastAsia="uk-UA"/>
              </w:rPr>
              <w:t>розподіляти завдання між відділами,</w:t>
            </w:r>
            <w:r w:rsidR="00382560">
              <w:rPr>
                <w:color w:val="000000"/>
                <w:sz w:val="24"/>
                <w:szCs w:val="24"/>
                <w:lang w:eastAsia="uk-UA"/>
              </w:rPr>
              <w:t xml:space="preserve"> </w:t>
            </w:r>
            <w:r w:rsidRPr="00AB1BE6">
              <w:rPr>
                <w:color w:val="000000"/>
                <w:sz w:val="24"/>
                <w:szCs w:val="24"/>
                <w:lang w:eastAsia="uk-UA"/>
              </w:rPr>
              <w:t>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p>
          <w:p w14:paraId="7A38BF15" w14:textId="77777777" w:rsidR="00AB1BE6" w:rsidRPr="00AB1BE6" w:rsidRDefault="00AB1BE6" w:rsidP="00F84ED6">
            <w:pPr>
              <w:widowControl w:val="0"/>
              <w:numPr>
                <w:ilvl w:val="0"/>
                <w:numId w:val="46"/>
              </w:numPr>
              <w:tabs>
                <w:tab w:val="left" w:pos="268"/>
                <w:tab w:val="left" w:pos="410"/>
                <w:tab w:val="left" w:pos="561"/>
              </w:tabs>
              <w:spacing w:after="0"/>
              <w:ind w:left="0" w:firstLine="0"/>
              <w:rPr>
                <w:color w:val="000000"/>
                <w:sz w:val="24"/>
                <w:szCs w:val="24"/>
                <w:lang w:eastAsia="uk-UA"/>
              </w:rPr>
            </w:pPr>
            <w:r w:rsidRPr="00AB1BE6">
              <w:rPr>
                <w:color w:val="000000"/>
                <w:sz w:val="24"/>
                <w:szCs w:val="24"/>
                <w:lang w:eastAsia="uk-UA"/>
              </w:rPr>
              <w:t xml:space="preserve">Забезпечувати планування роботи, підготовку </w:t>
            </w:r>
            <w:proofErr w:type="spellStart"/>
            <w:r w:rsidRPr="00AB1BE6">
              <w:rPr>
                <w:color w:val="000000"/>
                <w:sz w:val="24"/>
                <w:szCs w:val="24"/>
                <w:lang w:eastAsia="uk-UA"/>
              </w:rPr>
              <w:t>проєкту</w:t>
            </w:r>
            <w:proofErr w:type="spellEnd"/>
            <w:r w:rsidRPr="00AB1BE6">
              <w:rPr>
                <w:color w:val="000000"/>
                <w:sz w:val="24"/>
                <w:szCs w:val="24"/>
                <w:lang w:eastAsia="uk-UA"/>
              </w:rPr>
              <w:t xml:space="preserve"> плану діяльності управління, формування і подання пропозицій щодо </w:t>
            </w:r>
            <w:proofErr w:type="spellStart"/>
            <w:r w:rsidRPr="00AB1BE6">
              <w:rPr>
                <w:color w:val="000000"/>
                <w:sz w:val="24"/>
                <w:szCs w:val="24"/>
                <w:lang w:eastAsia="uk-UA"/>
              </w:rPr>
              <w:t>проєктів</w:t>
            </w:r>
            <w:proofErr w:type="spellEnd"/>
            <w:r w:rsidRPr="00AB1BE6">
              <w:rPr>
                <w:color w:val="000000"/>
                <w:sz w:val="24"/>
                <w:szCs w:val="24"/>
                <w:lang w:eastAsia="uk-UA"/>
              </w:rPr>
              <w:t xml:space="preserve"> планів діяльності Комісії в межах повноважень управління; здійснювати розподіл заходів, передбачених планом діяльності управління, між підпорядкованими працівниками.</w:t>
            </w:r>
          </w:p>
          <w:p w14:paraId="6E077965" w14:textId="77777777" w:rsidR="00AB1BE6" w:rsidRPr="00AB1BE6" w:rsidRDefault="00AB1BE6" w:rsidP="00F84ED6">
            <w:pPr>
              <w:widowControl w:val="0"/>
              <w:numPr>
                <w:ilvl w:val="0"/>
                <w:numId w:val="46"/>
              </w:numPr>
              <w:tabs>
                <w:tab w:val="left" w:pos="268"/>
                <w:tab w:val="left" w:pos="410"/>
                <w:tab w:val="left" w:pos="561"/>
              </w:tabs>
              <w:spacing w:after="0"/>
              <w:ind w:left="0" w:firstLine="0"/>
              <w:rPr>
                <w:color w:val="000000"/>
                <w:sz w:val="24"/>
                <w:szCs w:val="24"/>
                <w:lang w:eastAsia="uk-UA"/>
              </w:rPr>
            </w:pPr>
            <w:r w:rsidRPr="00AB1BE6">
              <w:rPr>
                <w:color w:val="000000"/>
                <w:sz w:val="24"/>
                <w:szCs w:val="24"/>
                <w:lang w:eastAsia="uk-UA"/>
              </w:rPr>
              <w:t>Вносити пропозиції керівнику Секретаріату Комісії щодо призначення на посади та звільнення з посад працівників управління, їх заохочення, притягнення до дисциплінарної відповідальності, а також вирішення інших питань проходження працівниками управління державної служби (вжиття заходів щодо підвищення кваліфікації, подання пропозицій щодо графіку відпусток, створення належних умов праці).</w:t>
            </w:r>
          </w:p>
          <w:p w14:paraId="2FC8FFC5" w14:textId="77777777" w:rsidR="00AB1BE6" w:rsidRPr="00AB1BE6" w:rsidRDefault="00AB1BE6" w:rsidP="00F84ED6">
            <w:pPr>
              <w:widowControl w:val="0"/>
              <w:numPr>
                <w:ilvl w:val="0"/>
                <w:numId w:val="46"/>
              </w:numPr>
              <w:tabs>
                <w:tab w:val="left" w:pos="268"/>
                <w:tab w:val="left" w:pos="410"/>
                <w:tab w:val="left" w:pos="561"/>
              </w:tabs>
              <w:spacing w:after="0"/>
              <w:ind w:left="0" w:firstLine="0"/>
              <w:rPr>
                <w:color w:val="000000"/>
                <w:sz w:val="24"/>
                <w:szCs w:val="24"/>
                <w:lang w:eastAsia="uk-UA"/>
              </w:rPr>
            </w:pPr>
            <w:r w:rsidRPr="00AB1BE6">
              <w:rPr>
                <w:color w:val="000000"/>
                <w:sz w:val="24"/>
                <w:szCs w:val="24"/>
                <w:lang w:eastAsia="uk-UA"/>
              </w:rPr>
              <w:t>У межах повноважень забезпечувати роботу управління щодо здійснення Комісією повноважень з організації підготовки і проведення виборів Президента України, народних депутатів України, всеукраїнського референдуму, виборів депутатів Верховної Ради Автономної Республіки Крим, місцевих рад, сільських, селищних, міських голів та місцевих референдумів.</w:t>
            </w:r>
          </w:p>
          <w:p w14:paraId="4D08E795" w14:textId="77777777" w:rsidR="00AB1BE6" w:rsidRPr="00AB1BE6" w:rsidRDefault="00AB1BE6" w:rsidP="00F84ED6">
            <w:pPr>
              <w:widowControl w:val="0"/>
              <w:numPr>
                <w:ilvl w:val="0"/>
                <w:numId w:val="46"/>
              </w:numPr>
              <w:tabs>
                <w:tab w:val="left" w:pos="268"/>
                <w:tab w:val="left" w:pos="410"/>
                <w:tab w:val="left" w:pos="561"/>
              </w:tabs>
              <w:spacing w:after="0"/>
              <w:ind w:left="0" w:firstLine="0"/>
              <w:rPr>
                <w:color w:val="000000"/>
                <w:sz w:val="24"/>
                <w:szCs w:val="24"/>
                <w:lang w:eastAsia="uk-UA"/>
              </w:rPr>
            </w:pPr>
            <w:r w:rsidRPr="00AB1BE6">
              <w:rPr>
                <w:color w:val="000000"/>
                <w:sz w:val="24"/>
                <w:szCs w:val="24"/>
                <w:lang w:eastAsia="uk-UA"/>
              </w:rPr>
              <w:t xml:space="preserve">У межах повноважень забезпечувати роботу управління щодо здійснення Комісією контролю за додержанням політичними партіями, іншими суб’єктами виборчого та </w:t>
            </w:r>
            <w:proofErr w:type="spellStart"/>
            <w:r w:rsidRPr="00AB1BE6">
              <w:rPr>
                <w:color w:val="000000"/>
                <w:sz w:val="24"/>
                <w:szCs w:val="24"/>
                <w:lang w:eastAsia="uk-UA"/>
              </w:rPr>
              <w:t>референдумного</w:t>
            </w:r>
            <w:proofErr w:type="spellEnd"/>
            <w:r w:rsidRPr="00AB1BE6">
              <w:rPr>
                <w:color w:val="000000"/>
                <w:sz w:val="24"/>
                <w:szCs w:val="24"/>
                <w:lang w:eastAsia="uk-UA"/>
              </w:rPr>
              <w:t xml:space="preserve"> процесів вимог законодавства України про вибори і референдуми.</w:t>
            </w:r>
          </w:p>
          <w:p w14:paraId="69A90FC0" w14:textId="77777777" w:rsidR="00AB1BE6" w:rsidRPr="00AB1BE6" w:rsidRDefault="00AB1BE6" w:rsidP="00F84ED6">
            <w:pPr>
              <w:widowControl w:val="0"/>
              <w:numPr>
                <w:ilvl w:val="0"/>
                <w:numId w:val="46"/>
              </w:numPr>
              <w:tabs>
                <w:tab w:val="left" w:pos="268"/>
                <w:tab w:val="left" w:pos="410"/>
                <w:tab w:val="left" w:pos="561"/>
              </w:tabs>
              <w:spacing w:after="0"/>
              <w:ind w:left="0" w:firstLine="0"/>
              <w:rPr>
                <w:color w:val="000000"/>
                <w:sz w:val="24"/>
                <w:szCs w:val="24"/>
                <w:lang w:eastAsia="uk-UA"/>
              </w:rPr>
            </w:pPr>
            <w:r w:rsidRPr="00AB1BE6">
              <w:rPr>
                <w:color w:val="000000"/>
                <w:sz w:val="24"/>
                <w:szCs w:val="24"/>
                <w:lang w:eastAsia="uk-UA"/>
              </w:rPr>
              <w:t>Забезпечувати організацію розгляду запитів та звернень громадян, підприємств, установ та організацій, посадових осіб, суб’єктів виборчого процесу та процесу референдуму з питань, що належать до компетенції управління.</w:t>
            </w:r>
          </w:p>
          <w:p w14:paraId="15CE23AD" w14:textId="77777777" w:rsidR="00AB1BE6" w:rsidRPr="00AB1BE6" w:rsidRDefault="00AB1BE6" w:rsidP="00F84ED6">
            <w:pPr>
              <w:widowControl w:val="0"/>
              <w:numPr>
                <w:ilvl w:val="0"/>
                <w:numId w:val="46"/>
              </w:numPr>
              <w:tabs>
                <w:tab w:val="left" w:pos="268"/>
                <w:tab w:val="left" w:pos="410"/>
                <w:tab w:val="left" w:pos="561"/>
              </w:tabs>
              <w:spacing w:before="30" w:after="30"/>
              <w:ind w:left="0" w:firstLine="0"/>
              <w:rPr>
                <w:color w:val="000000"/>
                <w:sz w:val="24"/>
                <w:szCs w:val="24"/>
                <w:lang w:eastAsia="uk-UA"/>
              </w:rPr>
            </w:pPr>
            <w:r w:rsidRPr="00AB1BE6">
              <w:rPr>
                <w:color w:val="000000"/>
                <w:sz w:val="24"/>
                <w:szCs w:val="24"/>
                <w:lang w:eastAsia="uk-UA"/>
              </w:rPr>
              <w:t xml:space="preserve">Узгоджувати підготовлені управлінням </w:t>
            </w:r>
            <w:proofErr w:type="spellStart"/>
            <w:r w:rsidRPr="00AB1BE6">
              <w:rPr>
                <w:color w:val="000000"/>
                <w:sz w:val="24"/>
                <w:szCs w:val="24"/>
                <w:lang w:eastAsia="uk-UA"/>
              </w:rPr>
              <w:t>проєкти</w:t>
            </w:r>
            <w:proofErr w:type="spellEnd"/>
            <w:r w:rsidRPr="00AB1BE6">
              <w:rPr>
                <w:color w:val="000000"/>
                <w:sz w:val="24"/>
                <w:szCs w:val="24"/>
                <w:lang w:eastAsia="uk-UA"/>
              </w:rPr>
              <w:t xml:space="preserve"> документів та інформаці</w:t>
            </w:r>
            <w:r w:rsidR="00A00733">
              <w:rPr>
                <w:color w:val="000000"/>
                <w:sz w:val="24"/>
                <w:szCs w:val="24"/>
                <w:lang w:eastAsia="uk-UA"/>
              </w:rPr>
              <w:t>ю</w:t>
            </w:r>
            <w:r w:rsidRPr="00AB1BE6">
              <w:rPr>
                <w:color w:val="000000"/>
                <w:sz w:val="24"/>
                <w:szCs w:val="24"/>
                <w:lang w:eastAsia="uk-UA"/>
              </w:rPr>
              <w:t xml:space="preserve"> шляхом їх опрацювання та перевірки на відповідність законодавству, адаптації до визначених пріоритетів державної політики з </w:t>
            </w:r>
            <w:r w:rsidRPr="00AB1BE6">
              <w:rPr>
                <w:color w:val="000000"/>
                <w:sz w:val="24"/>
                <w:szCs w:val="24"/>
                <w:lang w:eastAsia="uk-UA"/>
              </w:rPr>
              <w:lastRenderedPageBreak/>
              <w:t>питань організації підготовки та проведення виборів і референдумів, коригувати та доповнювати за необхідності, здійснювати аналіз ризиків та альтернативних варіантів.</w:t>
            </w:r>
          </w:p>
          <w:p w14:paraId="203B5F0B" w14:textId="77777777" w:rsidR="00AB1BE6" w:rsidRPr="00AB1BE6" w:rsidRDefault="00AB1BE6" w:rsidP="00F84ED6">
            <w:pPr>
              <w:widowControl w:val="0"/>
              <w:numPr>
                <w:ilvl w:val="0"/>
                <w:numId w:val="46"/>
              </w:numPr>
              <w:tabs>
                <w:tab w:val="left" w:pos="268"/>
                <w:tab w:val="left" w:pos="410"/>
                <w:tab w:val="left" w:pos="561"/>
              </w:tabs>
              <w:spacing w:before="30" w:after="30"/>
              <w:ind w:left="0" w:firstLine="0"/>
              <w:rPr>
                <w:color w:val="000000"/>
                <w:sz w:val="24"/>
                <w:szCs w:val="24"/>
                <w:lang w:eastAsia="uk-UA"/>
              </w:rPr>
            </w:pPr>
            <w:r w:rsidRPr="00AB1BE6">
              <w:rPr>
                <w:color w:val="000000"/>
                <w:sz w:val="24"/>
                <w:szCs w:val="24"/>
                <w:lang w:eastAsia="uk-UA"/>
              </w:rPr>
              <w:t>Ініціювати проведення конференцій, семінарів, нарад та інших заходів Комісії з питань виборів і референдумів.</w:t>
            </w:r>
          </w:p>
          <w:p w14:paraId="20B9EF81" w14:textId="77777777" w:rsidR="00AB1BE6" w:rsidRPr="00AB1BE6" w:rsidRDefault="00AB1BE6" w:rsidP="00F84ED6">
            <w:pPr>
              <w:widowControl w:val="0"/>
              <w:numPr>
                <w:ilvl w:val="0"/>
                <w:numId w:val="46"/>
              </w:numPr>
              <w:tabs>
                <w:tab w:val="left" w:pos="268"/>
                <w:tab w:val="left" w:pos="410"/>
                <w:tab w:val="left" w:pos="561"/>
              </w:tabs>
              <w:spacing w:before="30" w:after="30"/>
              <w:ind w:left="0" w:firstLine="0"/>
              <w:rPr>
                <w:color w:val="000000"/>
                <w:sz w:val="24"/>
                <w:szCs w:val="24"/>
                <w:lang w:eastAsia="uk-UA"/>
              </w:rPr>
            </w:pPr>
            <w:r w:rsidRPr="00AB1BE6">
              <w:rPr>
                <w:color w:val="000000"/>
                <w:sz w:val="24"/>
                <w:szCs w:val="24"/>
                <w:lang w:eastAsia="uk-UA"/>
              </w:rPr>
              <w:t>Надавати консультації, методичну та методологічну допомогу працівникам управління та Комісії.</w:t>
            </w:r>
          </w:p>
          <w:p w14:paraId="1825FEC8" w14:textId="77777777" w:rsidR="00AB1BE6" w:rsidRPr="00AB1BE6" w:rsidRDefault="00AB1BE6" w:rsidP="00F84ED6">
            <w:pPr>
              <w:widowControl w:val="0"/>
              <w:numPr>
                <w:ilvl w:val="0"/>
                <w:numId w:val="46"/>
              </w:numPr>
              <w:tabs>
                <w:tab w:val="left" w:pos="382"/>
              </w:tabs>
              <w:spacing w:before="30" w:after="30"/>
              <w:ind w:left="0" w:firstLine="0"/>
              <w:rPr>
                <w:color w:val="000000"/>
                <w:sz w:val="24"/>
                <w:szCs w:val="24"/>
                <w:lang w:eastAsia="uk-UA"/>
              </w:rPr>
            </w:pPr>
            <w:r w:rsidRPr="00AB1BE6">
              <w:rPr>
                <w:color w:val="000000"/>
                <w:sz w:val="24"/>
                <w:szCs w:val="24"/>
                <w:lang w:eastAsia="uk-UA"/>
              </w:rPr>
              <w:t>Організовувати та скликати наради з питань, що належать до компетенції управління</w:t>
            </w:r>
          </w:p>
        </w:tc>
      </w:tr>
      <w:tr w:rsidR="00AB1BE6" w:rsidRPr="00AB1BE6" w14:paraId="7B462CCC" w14:textId="77777777" w:rsidTr="002812BD">
        <w:tc>
          <w:tcPr>
            <w:tcW w:w="1250" w:type="pct"/>
            <w:gridSpan w:val="2"/>
            <w:tcBorders>
              <w:top w:val="single" w:sz="4" w:space="0" w:color="auto"/>
              <w:left w:val="single" w:sz="4" w:space="0" w:color="auto"/>
              <w:bottom w:val="single" w:sz="4" w:space="0" w:color="auto"/>
              <w:right w:val="single" w:sz="4" w:space="0" w:color="auto"/>
            </w:tcBorders>
            <w:hideMark/>
          </w:tcPr>
          <w:p w14:paraId="577FA577"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56FBAC35" w14:textId="77777777" w:rsidR="00AB1BE6" w:rsidRPr="00AB1BE6" w:rsidRDefault="00AB1BE6" w:rsidP="00F84ED6">
            <w:pPr>
              <w:widowControl w:val="0"/>
              <w:shd w:val="clear" w:color="auto" w:fill="FFFFFF"/>
              <w:spacing w:after="0"/>
              <w:ind w:firstLine="0"/>
              <w:rPr>
                <w:rFonts w:eastAsia="Calibri"/>
                <w:sz w:val="24"/>
                <w:szCs w:val="24"/>
              </w:rPr>
            </w:pPr>
            <w:r w:rsidRPr="00AB1BE6">
              <w:rPr>
                <w:sz w:val="24"/>
                <w:szCs w:val="24"/>
                <w:lang w:eastAsia="uk-UA"/>
              </w:rPr>
              <w:t>посадовий</w:t>
            </w:r>
            <w:r w:rsidRPr="00AB1BE6">
              <w:rPr>
                <w:rFonts w:eastAsia="Calibri"/>
                <w:sz w:val="24"/>
                <w:szCs w:val="24"/>
              </w:rPr>
              <w:t xml:space="preserve"> оклад </w:t>
            </w:r>
            <w:r w:rsidRPr="00AB1BE6">
              <w:rPr>
                <w:sz w:val="24"/>
                <w:szCs w:val="24"/>
              </w:rPr>
              <w:t xml:space="preserve">17 300,00 </w:t>
            </w:r>
            <w:r w:rsidRPr="00AB1BE6">
              <w:rPr>
                <w:rFonts w:eastAsia="Calibri"/>
                <w:sz w:val="24"/>
                <w:szCs w:val="24"/>
              </w:rPr>
              <w:t>грн;</w:t>
            </w:r>
          </w:p>
          <w:p w14:paraId="100A4F43" w14:textId="77777777" w:rsidR="00AB1BE6" w:rsidRPr="00AB1BE6" w:rsidRDefault="00AB1BE6" w:rsidP="00F84ED6">
            <w:pPr>
              <w:widowControl w:val="0"/>
              <w:shd w:val="clear" w:color="auto" w:fill="FFFFFF"/>
              <w:spacing w:after="0"/>
              <w:ind w:firstLine="0"/>
              <w:rPr>
                <w:sz w:val="24"/>
                <w:szCs w:val="24"/>
                <w:lang w:eastAsia="uk-UA"/>
              </w:rPr>
            </w:pPr>
            <w:r w:rsidRPr="00AB1BE6">
              <w:rPr>
                <w:sz w:val="24"/>
                <w:szCs w:val="24"/>
                <w:lang w:eastAsia="uk-UA"/>
              </w:rPr>
              <w:t>надбавки, доплати та премії відповідно до статті 52 Закону України "Про державну службу";</w:t>
            </w:r>
          </w:p>
          <w:p w14:paraId="768F874B" w14:textId="77777777" w:rsidR="00AB1BE6" w:rsidRPr="00AB1BE6" w:rsidRDefault="00AB1BE6" w:rsidP="00F84ED6">
            <w:pPr>
              <w:widowControl w:val="0"/>
              <w:shd w:val="clear" w:color="auto" w:fill="FFFFFF"/>
              <w:autoSpaceDE w:val="0"/>
              <w:autoSpaceDN w:val="0"/>
              <w:adjustRightInd w:val="0"/>
              <w:spacing w:after="0"/>
              <w:ind w:firstLine="0"/>
              <w:rPr>
                <w:rFonts w:eastAsia="Calibri"/>
                <w:sz w:val="24"/>
                <w:szCs w:val="24"/>
              </w:rPr>
            </w:pPr>
            <w:r w:rsidRPr="00AB1BE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AB1BE6" w:rsidRPr="00AB1BE6" w14:paraId="5D7F96AD" w14:textId="77777777" w:rsidTr="002812BD">
        <w:tc>
          <w:tcPr>
            <w:tcW w:w="1250" w:type="pct"/>
            <w:gridSpan w:val="2"/>
            <w:tcBorders>
              <w:top w:val="single" w:sz="4" w:space="0" w:color="auto"/>
              <w:left w:val="single" w:sz="4" w:space="0" w:color="auto"/>
              <w:bottom w:val="single" w:sz="4" w:space="0" w:color="auto"/>
              <w:right w:val="single" w:sz="4" w:space="0" w:color="auto"/>
            </w:tcBorders>
            <w:hideMark/>
          </w:tcPr>
          <w:p w14:paraId="4E318552"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5CD47454" w14:textId="77777777" w:rsidR="00AB1BE6" w:rsidRPr="00AB1BE6" w:rsidRDefault="00AB1BE6" w:rsidP="00F84ED6">
            <w:pPr>
              <w:widowControl w:val="0"/>
              <w:shd w:val="clear" w:color="auto" w:fill="FFFFFF"/>
              <w:autoSpaceDE w:val="0"/>
              <w:autoSpaceDN w:val="0"/>
              <w:adjustRightInd w:val="0"/>
              <w:spacing w:after="0"/>
              <w:ind w:firstLine="0"/>
              <w:rPr>
                <w:rFonts w:eastAsia="Calibri"/>
                <w:sz w:val="24"/>
                <w:szCs w:val="24"/>
              </w:rPr>
            </w:pPr>
            <w:r w:rsidRPr="00AB1BE6">
              <w:rPr>
                <w:rFonts w:eastAsia="Calibri"/>
                <w:sz w:val="24"/>
                <w:szCs w:val="24"/>
              </w:rPr>
              <w:t>безстроково</w:t>
            </w:r>
          </w:p>
        </w:tc>
      </w:tr>
      <w:tr w:rsidR="00AB1BE6" w:rsidRPr="00AB1BE6" w14:paraId="2D8F4DBC" w14:textId="77777777" w:rsidTr="002812BD">
        <w:tc>
          <w:tcPr>
            <w:tcW w:w="1250" w:type="pct"/>
            <w:gridSpan w:val="2"/>
            <w:tcBorders>
              <w:top w:val="single" w:sz="4" w:space="0" w:color="auto"/>
              <w:left w:val="single" w:sz="4" w:space="0" w:color="auto"/>
              <w:bottom w:val="single" w:sz="4" w:space="0" w:color="auto"/>
              <w:right w:val="single" w:sz="4" w:space="0" w:color="auto"/>
            </w:tcBorders>
            <w:hideMark/>
          </w:tcPr>
          <w:p w14:paraId="02C454BA"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Перелік</w:t>
            </w:r>
            <w:r w:rsidRPr="00AB1BE6">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40F309EF" w14:textId="77777777" w:rsidR="00AB1BE6" w:rsidRPr="00AB1BE6" w:rsidRDefault="00AB1BE6" w:rsidP="00F84ED6">
            <w:pPr>
              <w:spacing w:after="0"/>
              <w:ind w:firstLine="0"/>
              <w:rPr>
                <w:rFonts w:eastAsia="Calibri"/>
                <w:sz w:val="24"/>
                <w:szCs w:val="24"/>
              </w:rPr>
            </w:pPr>
            <w:r w:rsidRPr="00AB1BE6">
              <w:rPr>
                <w:rFonts w:eastAsia="Calibri"/>
                <w:sz w:val="24"/>
                <w:szCs w:val="24"/>
              </w:rPr>
              <w:t>1.</w:t>
            </w:r>
            <w:r w:rsidR="0075435E">
              <w:rPr>
                <w:rFonts w:eastAsia="Calibri"/>
                <w:sz w:val="24"/>
                <w:szCs w:val="24"/>
              </w:rPr>
              <w:t> </w:t>
            </w:r>
            <w:r w:rsidRPr="00AB1BE6">
              <w:rPr>
                <w:rFonts w:eastAsia="Calibri"/>
                <w:sz w:val="24"/>
                <w:szCs w:val="24"/>
              </w:rPr>
              <w:t>Заява про участь у конкурсі із зазначенням основних мотивів щодо зайняття посади за встановленою формою.</w:t>
            </w:r>
          </w:p>
          <w:p w14:paraId="46D0EFAA" w14:textId="77777777" w:rsidR="00AB1BE6" w:rsidRPr="00AB1BE6" w:rsidRDefault="00AB1BE6" w:rsidP="00F84ED6">
            <w:pPr>
              <w:spacing w:after="0"/>
              <w:ind w:firstLine="0"/>
              <w:rPr>
                <w:rFonts w:eastAsia="Calibri"/>
                <w:sz w:val="24"/>
                <w:szCs w:val="24"/>
              </w:rPr>
            </w:pPr>
            <w:r w:rsidRPr="00AB1BE6">
              <w:rPr>
                <w:rFonts w:eastAsia="Calibri"/>
                <w:sz w:val="24"/>
                <w:szCs w:val="24"/>
              </w:rPr>
              <w:t>2. Резюме за встановленою формою, в якому обов’язково зазначається така інформація:</w:t>
            </w:r>
          </w:p>
          <w:p w14:paraId="5887356E" w14:textId="77777777" w:rsidR="00AB1BE6" w:rsidRPr="00AB1BE6" w:rsidRDefault="00AB1BE6" w:rsidP="00F84ED6">
            <w:pPr>
              <w:spacing w:after="0"/>
              <w:ind w:firstLine="0"/>
              <w:rPr>
                <w:rFonts w:eastAsia="Calibri"/>
                <w:sz w:val="24"/>
                <w:szCs w:val="24"/>
              </w:rPr>
            </w:pPr>
            <w:r w:rsidRPr="00AB1BE6">
              <w:rPr>
                <w:rFonts w:eastAsia="Calibri"/>
                <w:sz w:val="24"/>
                <w:szCs w:val="24"/>
              </w:rPr>
              <w:t>прізвище, ім’я, по батькові кандидата;</w:t>
            </w:r>
          </w:p>
          <w:p w14:paraId="5619B3A5" w14:textId="77777777" w:rsidR="00AB1BE6" w:rsidRPr="00AB1BE6" w:rsidRDefault="00AB1BE6" w:rsidP="00F84ED6">
            <w:pPr>
              <w:spacing w:after="0"/>
              <w:ind w:firstLine="0"/>
              <w:rPr>
                <w:rFonts w:eastAsia="Calibri"/>
                <w:sz w:val="24"/>
                <w:szCs w:val="24"/>
              </w:rPr>
            </w:pPr>
            <w:r w:rsidRPr="00AB1BE6">
              <w:rPr>
                <w:rFonts w:eastAsia="Calibri"/>
                <w:sz w:val="24"/>
                <w:szCs w:val="24"/>
              </w:rPr>
              <w:t>реквізити документа, що посвідчує особу та підтверджує громадянство України;</w:t>
            </w:r>
          </w:p>
          <w:p w14:paraId="330DB65B" w14:textId="77777777" w:rsidR="00AB1BE6" w:rsidRPr="00AB1BE6" w:rsidRDefault="00AB1BE6" w:rsidP="00F84ED6">
            <w:pPr>
              <w:spacing w:after="0"/>
              <w:ind w:firstLine="0"/>
              <w:rPr>
                <w:rFonts w:eastAsia="Calibri"/>
                <w:sz w:val="24"/>
                <w:szCs w:val="24"/>
              </w:rPr>
            </w:pPr>
            <w:r w:rsidRPr="00AB1BE6">
              <w:rPr>
                <w:rFonts w:eastAsia="Calibri"/>
                <w:sz w:val="24"/>
                <w:szCs w:val="24"/>
              </w:rPr>
              <w:t>підтвердження наявності відповідного ступеня вищої освіти;</w:t>
            </w:r>
          </w:p>
          <w:p w14:paraId="30198CBD" w14:textId="77777777" w:rsidR="00AB1BE6" w:rsidRPr="00AB1BE6" w:rsidRDefault="00AB1BE6" w:rsidP="00F84ED6">
            <w:pPr>
              <w:spacing w:after="0"/>
              <w:ind w:firstLine="0"/>
              <w:rPr>
                <w:rFonts w:eastAsia="Calibri"/>
                <w:sz w:val="24"/>
                <w:szCs w:val="24"/>
              </w:rPr>
            </w:pPr>
            <w:r w:rsidRPr="00AB1BE6">
              <w:rPr>
                <w:rFonts w:eastAsia="Calibri"/>
                <w:sz w:val="24"/>
                <w:szCs w:val="24"/>
              </w:rPr>
              <w:t>підтвердження рівня вільного володіння державною мовою;</w:t>
            </w:r>
          </w:p>
          <w:p w14:paraId="5F38F3AB" w14:textId="77777777" w:rsidR="00451776" w:rsidRDefault="00451776" w:rsidP="00F84ED6">
            <w:pPr>
              <w:spacing w:after="0"/>
              <w:ind w:firstLine="0"/>
              <w:rPr>
                <w:rFonts w:eastAsia="Calibri"/>
                <w:sz w:val="24"/>
                <w:szCs w:val="24"/>
              </w:rPr>
            </w:pPr>
            <w:r w:rsidRPr="00451776">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26E8CC20" w14:textId="77777777" w:rsidR="00AB1BE6" w:rsidRPr="00AB1BE6" w:rsidRDefault="00AB1BE6" w:rsidP="00F84ED6">
            <w:pPr>
              <w:spacing w:after="0"/>
              <w:ind w:firstLine="0"/>
              <w:rPr>
                <w:rFonts w:eastAsia="Calibri"/>
                <w:sz w:val="24"/>
                <w:szCs w:val="24"/>
              </w:rPr>
            </w:pPr>
            <w:r w:rsidRPr="00AB1BE6">
              <w:rPr>
                <w:rFonts w:eastAsia="Calibri"/>
                <w:sz w:val="24"/>
                <w:szCs w:val="24"/>
              </w:rPr>
              <w:t>3.</w:t>
            </w:r>
            <w:r w:rsidR="0075435E">
              <w:rPr>
                <w:rFonts w:eastAsia="Calibri"/>
                <w:sz w:val="24"/>
                <w:szCs w:val="24"/>
              </w:rPr>
              <w:t> </w:t>
            </w:r>
            <w:r w:rsidRPr="00AB1BE6">
              <w:rPr>
                <w:rFonts w:eastAsia="Calibri"/>
                <w:sz w:val="24"/>
                <w:szCs w:val="24"/>
              </w:rPr>
              <w:t xml:space="preserve">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w:t>
            </w:r>
            <w:r w:rsidR="00FD5DBA">
              <w:rPr>
                <w:rFonts w:eastAsia="Calibri"/>
                <w:sz w:val="24"/>
                <w:szCs w:val="24"/>
              </w:rPr>
              <w:t xml:space="preserve">на </w:t>
            </w:r>
            <w:r w:rsidRPr="00AB1BE6">
              <w:rPr>
                <w:rFonts w:eastAsia="Calibri"/>
                <w:sz w:val="24"/>
                <w:szCs w:val="24"/>
              </w:rPr>
              <w:t>оприлюднення відомостей стосовно неї відповідно до зазначеного Закону.</w:t>
            </w:r>
          </w:p>
          <w:p w14:paraId="4BEBBBC5" w14:textId="77777777" w:rsidR="00AB1BE6" w:rsidRPr="00AB1BE6" w:rsidRDefault="00F41B59" w:rsidP="00F84ED6">
            <w:pPr>
              <w:widowControl w:val="0"/>
              <w:spacing w:after="0"/>
              <w:ind w:firstLine="0"/>
              <w:rPr>
                <w:rFonts w:eastAsia="Calibri"/>
                <w:sz w:val="24"/>
                <w:szCs w:val="24"/>
              </w:rPr>
            </w:pPr>
            <w:r>
              <w:rPr>
                <w:rFonts w:eastAsia="Calibri"/>
                <w:sz w:val="24"/>
                <w:szCs w:val="24"/>
              </w:rPr>
              <w:t>Інформація приймається до 18 год 00 хв 23 березня 2021 року</w:t>
            </w:r>
          </w:p>
        </w:tc>
      </w:tr>
      <w:tr w:rsidR="00AB1BE6" w:rsidRPr="00AB1BE6" w14:paraId="0037974A" w14:textId="77777777" w:rsidTr="002812BD">
        <w:tc>
          <w:tcPr>
            <w:tcW w:w="1250" w:type="pct"/>
            <w:gridSpan w:val="2"/>
            <w:tcBorders>
              <w:top w:val="single" w:sz="4" w:space="0" w:color="auto"/>
              <w:left w:val="single" w:sz="4" w:space="0" w:color="auto"/>
              <w:bottom w:val="single" w:sz="4" w:space="0" w:color="auto"/>
              <w:right w:val="single" w:sz="4" w:space="0" w:color="auto"/>
            </w:tcBorders>
          </w:tcPr>
          <w:p w14:paraId="6DA5DE9D" w14:textId="77777777" w:rsidR="00AB1BE6" w:rsidRPr="00AB1BE6" w:rsidRDefault="00AB1BE6" w:rsidP="0085581D">
            <w:pPr>
              <w:spacing w:after="0"/>
              <w:ind w:firstLine="0"/>
              <w:jc w:val="left"/>
              <w:rPr>
                <w:rFonts w:eastAsia="Calibri"/>
                <w:sz w:val="24"/>
                <w:szCs w:val="24"/>
                <w:lang w:eastAsia="uk-UA"/>
              </w:rPr>
            </w:pPr>
            <w:r w:rsidRPr="00AB1BE6">
              <w:rPr>
                <w:rFonts w:eastAsia="Calibri"/>
                <w:sz w:val="24"/>
                <w:szCs w:val="24"/>
                <w:lang w:eastAsia="uk-UA"/>
              </w:rPr>
              <w:t xml:space="preserve">Додаткові (необов’язкові) </w:t>
            </w:r>
            <w:r w:rsidRPr="00AB1BE6">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0F5A2B84" w14:textId="77777777" w:rsidR="00E35228" w:rsidRDefault="00AB1BE6" w:rsidP="00E35228">
            <w:pPr>
              <w:spacing w:after="0"/>
              <w:ind w:firstLine="0"/>
              <w:rPr>
                <w:rFonts w:eastAsia="Calibri"/>
                <w:sz w:val="24"/>
                <w:szCs w:val="24"/>
                <w:lang w:eastAsia="uk-UA"/>
              </w:rPr>
            </w:pPr>
            <w:r w:rsidRPr="00AB1BE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E35228">
              <w:rPr>
                <w:rFonts w:eastAsia="Calibri"/>
                <w:sz w:val="24"/>
                <w:szCs w:val="24"/>
                <w:lang w:eastAsia="uk-UA"/>
              </w:rPr>
              <w:t>;</w:t>
            </w:r>
          </w:p>
          <w:p w14:paraId="114431CF" w14:textId="77777777" w:rsidR="00AB1BE6" w:rsidRPr="00AB1BE6" w:rsidRDefault="00E35228" w:rsidP="00E35228">
            <w:pPr>
              <w:spacing w:after="0"/>
              <w:ind w:firstLine="0"/>
              <w:rPr>
                <w:rFonts w:eastAsia="Calibri"/>
                <w:sz w:val="24"/>
                <w:szCs w:val="24"/>
                <w:lang w:eastAsia="uk-UA"/>
              </w:rPr>
            </w:pPr>
            <w:r w:rsidRPr="00E35228">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E35228">
              <w:rPr>
                <w:rFonts w:eastAsia="Calibri"/>
                <w:sz w:val="24"/>
                <w:szCs w:val="24"/>
                <w:lang w:eastAsia="uk-UA"/>
              </w:rPr>
              <w:t>компетентностей</w:t>
            </w:r>
            <w:proofErr w:type="spellEnd"/>
            <w:r w:rsidRPr="00E35228">
              <w:rPr>
                <w:rFonts w:eastAsia="Calibri"/>
                <w:sz w:val="24"/>
                <w:szCs w:val="24"/>
                <w:lang w:eastAsia="uk-UA"/>
              </w:rPr>
              <w:t>, репутації (характеристики, рекомендації, наукові публікації тощо)</w:t>
            </w:r>
          </w:p>
        </w:tc>
      </w:tr>
      <w:tr w:rsidR="00AB1BE6" w:rsidRPr="00AB1BE6" w14:paraId="005EA6D3" w14:textId="77777777" w:rsidTr="002812BD">
        <w:trPr>
          <w:cantSplit/>
        </w:trPr>
        <w:tc>
          <w:tcPr>
            <w:tcW w:w="1250" w:type="pct"/>
            <w:gridSpan w:val="2"/>
            <w:tcBorders>
              <w:top w:val="single" w:sz="4" w:space="0" w:color="auto"/>
              <w:left w:val="single" w:sz="4" w:space="0" w:color="auto"/>
              <w:bottom w:val="single" w:sz="4" w:space="0" w:color="auto"/>
              <w:right w:val="single" w:sz="4" w:space="0" w:color="auto"/>
            </w:tcBorders>
            <w:hideMark/>
          </w:tcPr>
          <w:p w14:paraId="6FB39120" w14:textId="77777777" w:rsidR="00AB1BE6" w:rsidRPr="00AB1BE6" w:rsidRDefault="00AB1BE6" w:rsidP="002812BD">
            <w:pPr>
              <w:spacing w:after="0"/>
              <w:ind w:firstLine="0"/>
              <w:jc w:val="left"/>
              <w:rPr>
                <w:sz w:val="24"/>
                <w:szCs w:val="24"/>
                <w:lang w:eastAsia="uk-UA"/>
              </w:rPr>
            </w:pPr>
            <w:r w:rsidRPr="00AB1BE6">
              <w:rPr>
                <w:rFonts w:eastAsia="Calibri"/>
                <w:sz w:val="24"/>
                <w:szCs w:val="24"/>
                <w:lang w:eastAsia="uk-UA"/>
              </w:rPr>
              <w:lastRenderedPageBreak/>
              <w:t>Дата і час початку проведення тестування кандидатів. Місце або спосіб проведення тестування. Місце або спосіб проведення співбесіди (із</w:t>
            </w:r>
            <w:r w:rsidR="002812BD">
              <w:rPr>
                <w:rFonts w:eastAsia="Calibri"/>
                <w:sz w:val="24"/>
                <w:szCs w:val="24"/>
                <w:lang w:val="ru-RU" w:eastAsia="uk-UA"/>
              </w:rPr>
              <w:t> </w:t>
            </w:r>
            <w:r w:rsidRPr="00AB1BE6">
              <w:rPr>
                <w:rFonts w:eastAsia="Calibri"/>
                <w:sz w:val="24"/>
                <w:szCs w:val="24"/>
                <w:lang w:eastAsia="uk-UA"/>
              </w:rPr>
              <w:t>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56D36F03" w14:textId="77777777" w:rsidR="0002703F" w:rsidRPr="00F41B59" w:rsidRDefault="0002703F" w:rsidP="0002703F">
            <w:pPr>
              <w:tabs>
                <w:tab w:val="left" w:pos="410"/>
                <w:tab w:val="left" w:pos="561"/>
              </w:tabs>
              <w:spacing w:after="0"/>
              <w:ind w:firstLine="0"/>
              <w:rPr>
                <w:rFonts w:eastAsia="Calibri"/>
                <w:sz w:val="24"/>
                <w:szCs w:val="24"/>
              </w:rPr>
            </w:pPr>
            <w:r w:rsidRPr="00F41B59">
              <w:rPr>
                <w:rFonts w:eastAsia="Calibri"/>
                <w:sz w:val="24"/>
                <w:szCs w:val="24"/>
              </w:rPr>
              <w:t xml:space="preserve">29 березня 2021 року о 10 год 00 хв за </w:t>
            </w:r>
            <w:proofErr w:type="spellStart"/>
            <w:r w:rsidRPr="00F41B59">
              <w:rPr>
                <w:rFonts w:eastAsia="Calibri"/>
                <w:sz w:val="24"/>
                <w:szCs w:val="24"/>
              </w:rPr>
              <w:t>адресою</w:t>
            </w:r>
            <w:proofErr w:type="spellEnd"/>
            <w:r w:rsidRPr="00F41B59">
              <w:rPr>
                <w:rFonts w:eastAsia="Calibri"/>
                <w:sz w:val="24"/>
                <w:szCs w:val="24"/>
              </w:rPr>
              <w:t xml:space="preserve">: </w:t>
            </w:r>
            <w:proofErr w:type="spellStart"/>
            <w:r w:rsidRPr="00F41B59">
              <w:rPr>
                <w:rFonts w:eastAsia="Calibri"/>
                <w:sz w:val="24"/>
                <w:szCs w:val="24"/>
              </w:rPr>
              <w:t>пл</w:t>
            </w:r>
            <w:proofErr w:type="spellEnd"/>
            <w:r w:rsidRPr="00F41B59">
              <w:rPr>
                <w:rFonts w:eastAsia="Calibri"/>
                <w:sz w:val="24"/>
                <w:szCs w:val="24"/>
              </w:rPr>
              <w:t>. Лесі Українки, 1</w:t>
            </w:r>
            <w:r>
              <w:rPr>
                <w:rFonts w:eastAsia="Calibri"/>
                <w:sz w:val="24"/>
                <w:szCs w:val="24"/>
              </w:rPr>
              <w:t xml:space="preserve">, </w:t>
            </w:r>
            <w:r w:rsidRPr="00F41B59">
              <w:rPr>
                <w:rFonts w:eastAsia="Calibri"/>
                <w:sz w:val="24"/>
                <w:szCs w:val="24"/>
              </w:rPr>
              <w:t>м. Київ  проведення тестування;</w:t>
            </w:r>
          </w:p>
          <w:p w14:paraId="0856AE05" w14:textId="77777777" w:rsidR="00AB1BE6" w:rsidRPr="00E5617E" w:rsidRDefault="0002703F" w:rsidP="0002703F">
            <w:pPr>
              <w:tabs>
                <w:tab w:val="left" w:pos="410"/>
                <w:tab w:val="left" w:pos="561"/>
              </w:tabs>
              <w:spacing w:after="0"/>
              <w:ind w:firstLine="0"/>
              <w:rPr>
                <w:rFonts w:eastAsia="Calibri"/>
                <w:spacing w:val="-6"/>
                <w:szCs w:val="28"/>
              </w:rPr>
            </w:pPr>
            <w:r w:rsidRPr="00F41B59">
              <w:rPr>
                <w:rFonts w:eastAsia="Calibri"/>
                <w:spacing w:val="-2"/>
                <w:sz w:val="24"/>
                <w:szCs w:val="24"/>
              </w:rPr>
              <w:t xml:space="preserve">проведення співбесіди за </w:t>
            </w:r>
            <w:proofErr w:type="spellStart"/>
            <w:r w:rsidRPr="00F41B59">
              <w:rPr>
                <w:rFonts w:eastAsia="Calibri"/>
                <w:spacing w:val="-2"/>
                <w:sz w:val="24"/>
                <w:szCs w:val="24"/>
              </w:rPr>
              <w:t>адресою</w:t>
            </w:r>
            <w:proofErr w:type="spellEnd"/>
            <w:r w:rsidRPr="00F41B59">
              <w:rPr>
                <w:rFonts w:eastAsia="Calibri"/>
                <w:spacing w:val="-2"/>
                <w:sz w:val="24"/>
                <w:szCs w:val="24"/>
              </w:rPr>
              <w:t xml:space="preserve">: </w:t>
            </w:r>
            <w:proofErr w:type="spellStart"/>
            <w:r w:rsidRPr="00F41B59">
              <w:rPr>
                <w:rFonts w:eastAsia="Calibri"/>
                <w:spacing w:val="-2"/>
                <w:sz w:val="24"/>
                <w:szCs w:val="24"/>
              </w:rPr>
              <w:t>пл</w:t>
            </w:r>
            <w:proofErr w:type="spellEnd"/>
            <w:r w:rsidRPr="00F41B59">
              <w:rPr>
                <w:rFonts w:eastAsia="Calibri"/>
                <w:spacing w:val="-2"/>
                <w:sz w:val="24"/>
                <w:szCs w:val="24"/>
              </w:rPr>
              <w:t>. Лесі Українки, 1</w:t>
            </w:r>
            <w:r>
              <w:rPr>
                <w:rFonts w:eastAsia="Calibri"/>
                <w:spacing w:val="-2"/>
                <w:sz w:val="24"/>
                <w:szCs w:val="24"/>
              </w:rPr>
              <w:t xml:space="preserve">, </w:t>
            </w:r>
            <w:r w:rsidRPr="00F41B59">
              <w:rPr>
                <w:rFonts w:eastAsia="Calibri"/>
                <w:spacing w:val="-2"/>
                <w:sz w:val="24"/>
                <w:szCs w:val="24"/>
              </w:rPr>
              <w:t xml:space="preserve">м. Київ  або дистанційно у формі </w:t>
            </w:r>
            <w:r w:rsidRPr="00F41B59">
              <w:rPr>
                <w:rFonts w:eastAsia="Calibri"/>
                <w:spacing w:val="-2"/>
                <w:sz w:val="24"/>
                <w:szCs w:val="24"/>
                <w:lang w:val="en-US"/>
              </w:rPr>
              <w:t>ZOOM</w:t>
            </w:r>
            <w:r w:rsidRPr="00F41B59">
              <w:rPr>
                <w:rFonts w:eastAsia="Calibri"/>
                <w:spacing w:val="-2"/>
                <w:sz w:val="24"/>
                <w:szCs w:val="24"/>
                <w:lang w:val="ru-RU"/>
              </w:rPr>
              <w:t>-ко</w:t>
            </w:r>
            <w:proofErr w:type="spellStart"/>
            <w:r w:rsidRPr="00F41B59">
              <w:rPr>
                <w:rFonts w:eastAsia="Calibri"/>
                <w:spacing w:val="-2"/>
                <w:sz w:val="24"/>
                <w:szCs w:val="24"/>
              </w:rPr>
              <w:t>нференції</w:t>
            </w:r>
            <w:proofErr w:type="spellEnd"/>
          </w:p>
        </w:tc>
      </w:tr>
      <w:tr w:rsidR="00AB1BE6" w:rsidRPr="00AB1BE6" w14:paraId="0205D5ED" w14:textId="77777777" w:rsidTr="002812BD">
        <w:trPr>
          <w:trHeight w:val="1656"/>
        </w:trPr>
        <w:tc>
          <w:tcPr>
            <w:tcW w:w="1250" w:type="pct"/>
            <w:gridSpan w:val="2"/>
            <w:tcBorders>
              <w:top w:val="single" w:sz="4" w:space="0" w:color="auto"/>
              <w:left w:val="single" w:sz="4" w:space="0" w:color="auto"/>
              <w:right w:val="single" w:sz="4" w:space="0" w:color="auto"/>
            </w:tcBorders>
            <w:hideMark/>
          </w:tcPr>
          <w:p w14:paraId="4A32982F" w14:textId="77777777" w:rsidR="00AB1BE6" w:rsidRPr="00AB1BE6" w:rsidRDefault="00AB1BE6" w:rsidP="0085581D">
            <w:pPr>
              <w:widowControl w:val="0"/>
              <w:spacing w:after="0"/>
              <w:ind w:firstLine="0"/>
              <w:jc w:val="left"/>
              <w:rPr>
                <w:sz w:val="24"/>
                <w:szCs w:val="24"/>
                <w:lang w:eastAsia="uk-UA"/>
              </w:rPr>
            </w:pPr>
            <w:r w:rsidRPr="00AB1BE6">
              <w:rPr>
                <w:spacing w:val="-6"/>
                <w:sz w:val="24"/>
                <w:szCs w:val="24"/>
                <w:lang w:eastAsia="uk-UA"/>
              </w:rPr>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12053160" w14:textId="77777777" w:rsidR="00AB1BE6" w:rsidRPr="00AB1BE6" w:rsidRDefault="00AB1BE6" w:rsidP="0085581D">
            <w:pPr>
              <w:widowControl w:val="0"/>
              <w:shd w:val="clear" w:color="auto" w:fill="FFFFFF"/>
              <w:autoSpaceDE w:val="0"/>
              <w:autoSpaceDN w:val="0"/>
              <w:adjustRightInd w:val="0"/>
              <w:spacing w:after="0"/>
              <w:ind w:firstLine="0"/>
              <w:jc w:val="left"/>
              <w:rPr>
                <w:sz w:val="24"/>
                <w:szCs w:val="24"/>
                <w:lang w:eastAsia="uk-UA"/>
              </w:rPr>
            </w:pPr>
            <w:r w:rsidRPr="00AB1BE6">
              <w:rPr>
                <w:sz w:val="24"/>
                <w:szCs w:val="24"/>
                <w:lang w:eastAsia="uk-UA"/>
              </w:rPr>
              <w:t>Сльозко</w:t>
            </w:r>
            <w:r w:rsidRPr="00AB1BE6">
              <w:rPr>
                <w:rFonts w:eastAsia="Calibri"/>
                <w:sz w:val="24"/>
                <w:szCs w:val="24"/>
              </w:rPr>
              <w:t xml:space="preserve"> Олена Анатоліївна, </w:t>
            </w:r>
            <w:r w:rsidRPr="00AB1BE6">
              <w:rPr>
                <w:rFonts w:eastAsia="Calibri"/>
                <w:sz w:val="24"/>
                <w:szCs w:val="24"/>
              </w:rPr>
              <w:br/>
            </w:r>
            <w:proofErr w:type="spellStart"/>
            <w:r w:rsidRPr="00AB1BE6">
              <w:rPr>
                <w:rFonts w:eastAsia="Calibri"/>
                <w:sz w:val="24"/>
                <w:szCs w:val="24"/>
              </w:rPr>
              <w:t>тел</w:t>
            </w:r>
            <w:proofErr w:type="spellEnd"/>
            <w:r w:rsidRPr="00AB1BE6">
              <w:rPr>
                <w:sz w:val="24"/>
                <w:szCs w:val="24"/>
                <w:lang w:eastAsia="uk-UA"/>
              </w:rPr>
              <w:t>. (044) 256-81-19,</w:t>
            </w:r>
          </w:p>
          <w:p w14:paraId="6C43D9C2" w14:textId="77777777" w:rsidR="00AB1BE6" w:rsidRPr="00AB1BE6" w:rsidRDefault="00AB1BE6" w:rsidP="0085581D">
            <w:pPr>
              <w:widowControl w:val="0"/>
              <w:shd w:val="clear" w:color="auto" w:fill="FFFFFF"/>
              <w:autoSpaceDE w:val="0"/>
              <w:autoSpaceDN w:val="0"/>
              <w:adjustRightInd w:val="0"/>
              <w:spacing w:after="0"/>
              <w:ind w:firstLine="0"/>
              <w:jc w:val="left"/>
              <w:rPr>
                <w:rFonts w:eastAsia="Calibri"/>
                <w:sz w:val="24"/>
                <w:szCs w:val="24"/>
                <w:lang w:val="ru-RU"/>
              </w:rPr>
            </w:pPr>
            <w:r w:rsidRPr="00AB1BE6">
              <w:rPr>
                <w:sz w:val="24"/>
                <w:szCs w:val="24"/>
                <w:lang w:eastAsia="uk-UA"/>
              </w:rPr>
              <w:t>SlozkoOA@cvk.gov.ua</w:t>
            </w:r>
          </w:p>
        </w:tc>
      </w:tr>
      <w:tr w:rsidR="00AB1BE6" w:rsidRPr="00AB1BE6" w14:paraId="722AA225"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34EC8EAF"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Кваліфікаційні вимоги</w:t>
            </w:r>
          </w:p>
        </w:tc>
      </w:tr>
      <w:tr w:rsidR="002812BD" w:rsidRPr="00AB1BE6" w14:paraId="4324D7B2"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689B5CBA"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2B412C01"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Освіта</w:t>
            </w:r>
          </w:p>
        </w:tc>
        <w:tc>
          <w:tcPr>
            <w:tcW w:w="3750" w:type="pct"/>
            <w:tcBorders>
              <w:top w:val="single" w:sz="4" w:space="0" w:color="auto"/>
              <w:left w:val="single" w:sz="4" w:space="0" w:color="auto"/>
              <w:bottom w:val="single" w:sz="4" w:space="0" w:color="auto"/>
              <w:right w:val="single" w:sz="4" w:space="0" w:color="auto"/>
            </w:tcBorders>
            <w:hideMark/>
          </w:tcPr>
          <w:p w14:paraId="7E41F36F" w14:textId="77777777" w:rsidR="00AB1BE6" w:rsidRPr="00AB1BE6" w:rsidRDefault="00AB1BE6" w:rsidP="00F84ED6">
            <w:pPr>
              <w:widowControl w:val="0"/>
              <w:shd w:val="clear" w:color="auto" w:fill="FFFFFF"/>
              <w:autoSpaceDE w:val="0"/>
              <w:autoSpaceDN w:val="0"/>
              <w:adjustRightInd w:val="0"/>
              <w:spacing w:after="0"/>
              <w:ind w:left="31" w:firstLine="0"/>
              <w:rPr>
                <w:rFonts w:eastAsia="Calibri"/>
                <w:sz w:val="24"/>
                <w:szCs w:val="24"/>
                <w:lang w:eastAsia="uk-UA"/>
              </w:rPr>
            </w:pPr>
            <w:r w:rsidRPr="00AB1BE6">
              <w:rPr>
                <w:sz w:val="24"/>
                <w:szCs w:val="24"/>
                <w:lang w:eastAsia="uk-UA"/>
              </w:rPr>
              <w:t>ступінь</w:t>
            </w:r>
            <w:r w:rsidRPr="00AB1BE6">
              <w:rPr>
                <w:sz w:val="24"/>
                <w:szCs w:val="24"/>
              </w:rPr>
              <w:t xml:space="preserve"> вищої освіти не нижче магістра </w:t>
            </w:r>
          </w:p>
        </w:tc>
      </w:tr>
      <w:tr w:rsidR="002812BD" w:rsidRPr="00AB1BE6" w14:paraId="41905D4B"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77739091"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277E00C4"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Досвід роботи</w:t>
            </w:r>
          </w:p>
        </w:tc>
        <w:tc>
          <w:tcPr>
            <w:tcW w:w="3750" w:type="pct"/>
            <w:tcBorders>
              <w:top w:val="single" w:sz="4" w:space="0" w:color="auto"/>
              <w:left w:val="single" w:sz="4" w:space="0" w:color="auto"/>
              <w:bottom w:val="single" w:sz="4" w:space="0" w:color="auto"/>
              <w:right w:val="single" w:sz="4" w:space="0" w:color="auto"/>
            </w:tcBorders>
            <w:hideMark/>
          </w:tcPr>
          <w:p w14:paraId="27F01CDF" w14:textId="77777777" w:rsidR="00AB1BE6" w:rsidRPr="00AB1BE6" w:rsidRDefault="00AB1BE6" w:rsidP="00F84ED6">
            <w:pPr>
              <w:widowControl w:val="0"/>
              <w:shd w:val="clear" w:color="auto" w:fill="FFFFFF"/>
              <w:autoSpaceDE w:val="0"/>
              <w:autoSpaceDN w:val="0"/>
              <w:adjustRightInd w:val="0"/>
              <w:spacing w:after="0"/>
              <w:ind w:left="31" w:firstLine="0"/>
              <w:rPr>
                <w:rFonts w:eastAsia="Calibri"/>
                <w:sz w:val="24"/>
                <w:szCs w:val="24"/>
                <w:lang w:eastAsia="uk-UA"/>
              </w:rPr>
            </w:pPr>
            <w:r w:rsidRPr="00AB1BE6">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2812BD" w:rsidRPr="00AB1BE6" w14:paraId="7AEC9370"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5A57EE9F"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7A6A2492" w14:textId="77777777" w:rsidR="00AB1BE6" w:rsidRPr="00AB1BE6" w:rsidRDefault="00AB1BE6" w:rsidP="0085581D">
            <w:pPr>
              <w:spacing w:after="0"/>
              <w:ind w:firstLine="0"/>
              <w:jc w:val="left"/>
              <w:rPr>
                <w:sz w:val="24"/>
                <w:szCs w:val="24"/>
                <w:lang w:eastAsia="uk-UA"/>
              </w:rPr>
            </w:pPr>
            <w:r w:rsidRPr="00AB1BE6">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5509FAEF" w14:textId="77777777" w:rsidR="00AB1BE6" w:rsidRPr="00AB1BE6" w:rsidRDefault="00AB1BE6" w:rsidP="00F84ED6">
            <w:pPr>
              <w:widowControl w:val="0"/>
              <w:shd w:val="clear" w:color="auto" w:fill="FFFFFF"/>
              <w:autoSpaceDE w:val="0"/>
              <w:autoSpaceDN w:val="0"/>
              <w:adjustRightInd w:val="0"/>
              <w:spacing w:after="0"/>
              <w:ind w:left="31" w:firstLine="0"/>
              <w:rPr>
                <w:rFonts w:eastAsia="Calibri"/>
                <w:sz w:val="24"/>
                <w:szCs w:val="24"/>
                <w:lang w:eastAsia="uk-UA"/>
              </w:rPr>
            </w:pPr>
            <w:r w:rsidRPr="00AB1BE6">
              <w:rPr>
                <w:sz w:val="24"/>
                <w:szCs w:val="24"/>
                <w:lang w:eastAsia="uk-UA"/>
              </w:rPr>
              <w:t>вільне володіння державною мовою</w:t>
            </w:r>
          </w:p>
        </w:tc>
      </w:tr>
      <w:tr w:rsidR="00AB1BE6" w:rsidRPr="00AB1BE6" w14:paraId="39FFAF43" w14:textId="77777777" w:rsidTr="00C04B82">
        <w:tc>
          <w:tcPr>
            <w:tcW w:w="5000" w:type="pct"/>
            <w:gridSpan w:val="3"/>
            <w:tcBorders>
              <w:top w:val="single" w:sz="4" w:space="0" w:color="auto"/>
              <w:left w:val="single" w:sz="4" w:space="0" w:color="auto"/>
              <w:bottom w:val="single" w:sz="4" w:space="0" w:color="auto"/>
              <w:right w:val="single" w:sz="4" w:space="0" w:color="auto"/>
            </w:tcBorders>
          </w:tcPr>
          <w:p w14:paraId="60E1301D" w14:textId="77777777" w:rsidR="00AB1BE6" w:rsidRPr="00AB1BE6" w:rsidRDefault="00AB1BE6" w:rsidP="00F84ED6">
            <w:pPr>
              <w:widowControl w:val="0"/>
              <w:shd w:val="clear" w:color="auto" w:fill="FFFFFF"/>
              <w:autoSpaceDE w:val="0"/>
              <w:autoSpaceDN w:val="0"/>
              <w:adjustRightInd w:val="0"/>
              <w:spacing w:after="0"/>
              <w:ind w:left="31" w:firstLine="0"/>
              <w:jc w:val="center"/>
              <w:rPr>
                <w:sz w:val="24"/>
                <w:szCs w:val="24"/>
                <w:lang w:eastAsia="uk-UA"/>
              </w:rPr>
            </w:pPr>
            <w:r w:rsidRPr="00AB1BE6">
              <w:rPr>
                <w:sz w:val="24"/>
                <w:szCs w:val="24"/>
                <w:lang w:eastAsia="uk-UA"/>
              </w:rPr>
              <w:t>Вимоги до компетентності</w:t>
            </w:r>
          </w:p>
        </w:tc>
      </w:tr>
      <w:tr w:rsidR="00AB1BE6" w:rsidRPr="00AB1BE6" w14:paraId="3B6C4A5A" w14:textId="77777777" w:rsidTr="002812BD">
        <w:tc>
          <w:tcPr>
            <w:tcW w:w="1250" w:type="pct"/>
            <w:gridSpan w:val="2"/>
            <w:tcBorders>
              <w:top w:val="single" w:sz="4" w:space="0" w:color="auto"/>
              <w:left w:val="single" w:sz="4" w:space="0" w:color="auto"/>
              <w:bottom w:val="single" w:sz="4" w:space="0" w:color="auto"/>
              <w:right w:val="single" w:sz="4" w:space="0" w:color="auto"/>
            </w:tcBorders>
            <w:hideMark/>
          </w:tcPr>
          <w:p w14:paraId="20F3784E"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375B0F72" w14:textId="77777777" w:rsidR="00AB1BE6" w:rsidRPr="00AB1BE6" w:rsidRDefault="00AB1BE6" w:rsidP="00F84ED6">
            <w:pPr>
              <w:spacing w:after="0"/>
              <w:ind w:left="31" w:firstLine="0"/>
              <w:jc w:val="center"/>
              <w:rPr>
                <w:sz w:val="24"/>
                <w:szCs w:val="24"/>
                <w:lang w:eastAsia="uk-UA"/>
              </w:rPr>
            </w:pPr>
            <w:r w:rsidRPr="00AB1BE6">
              <w:rPr>
                <w:sz w:val="24"/>
                <w:szCs w:val="24"/>
                <w:lang w:eastAsia="uk-UA"/>
              </w:rPr>
              <w:t>Компоненти вимоги</w:t>
            </w:r>
          </w:p>
        </w:tc>
      </w:tr>
      <w:tr w:rsidR="002812BD" w:rsidRPr="00AB1BE6" w14:paraId="0226FF67"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446D328A"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2C38BBCA" w14:textId="77777777" w:rsidR="00AB1BE6" w:rsidRPr="00AB1BE6" w:rsidRDefault="00AB1BE6" w:rsidP="0085581D">
            <w:pPr>
              <w:shd w:val="clear" w:color="auto" w:fill="FFFFFF"/>
              <w:spacing w:after="0"/>
              <w:ind w:firstLine="0"/>
              <w:rPr>
                <w:sz w:val="24"/>
                <w:szCs w:val="24"/>
              </w:rPr>
            </w:pPr>
            <w:r w:rsidRPr="00AB1BE6">
              <w:rPr>
                <w:sz w:val="24"/>
                <w:szCs w:val="24"/>
              </w:rPr>
              <w:t>Лідерство</w:t>
            </w:r>
          </w:p>
        </w:tc>
        <w:tc>
          <w:tcPr>
            <w:tcW w:w="3750" w:type="pct"/>
            <w:tcBorders>
              <w:top w:val="single" w:sz="4" w:space="0" w:color="auto"/>
              <w:left w:val="single" w:sz="4" w:space="0" w:color="auto"/>
              <w:bottom w:val="single" w:sz="4" w:space="0" w:color="auto"/>
              <w:right w:val="single" w:sz="4" w:space="0" w:color="auto"/>
            </w:tcBorders>
            <w:hideMark/>
          </w:tcPr>
          <w:p w14:paraId="1788FE31" w14:textId="77777777" w:rsidR="00AB1BE6" w:rsidRPr="00AB1BE6" w:rsidRDefault="00AB1BE6" w:rsidP="00F84ED6">
            <w:pPr>
              <w:widowControl w:val="0"/>
              <w:shd w:val="clear" w:color="auto" w:fill="FFFFFF"/>
              <w:tabs>
                <w:tab w:val="left" w:pos="326"/>
              </w:tabs>
              <w:autoSpaceDE w:val="0"/>
              <w:autoSpaceDN w:val="0"/>
              <w:adjustRightInd w:val="0"/>
              <w:spacing w:after="0"/>
              <w:ind w:left="31" w:firstLine="0"/>
              <w:jc w:val="left"/>
              <w:rPr>
                <w:rFonts w:eastAsia="Calibri"/>
                <w:sz w:val="24"/>
                <w:szCs w:val="24"/>
                <w:lang w:eastAsia="uk-UA"/>
              </w:rPr>
            </w:pPr>
            <w:r w:rsidRPr="00AB1BE6">
              <w:rPr>
                <w:rFonts w:eastAsia="Calibri"/>
                <w:sz w:val="24"/>
                <w:szCs w:val="24"/>
                <w:lang w:eastAsia="uk-UA"/>
              </w:rPr>
              <w:t>вміння мотивувати до ефективно</w:t>
            </w:r>
            <w:r w:rsidR="00A00733">
              <w:rPr>
                <w:rFonts w:eastAsia="Calibri"/>
                <w:sz w:val="24"/>
                <w:szCs w:val="24"/>
                <w:lang w:eastAsia="uk-UA"/>
              </w:rPr>
              <w:t>ї</w:t>
            </w:r>
            <w:r w:rsidRPr="00AB1BE6">
              <w:rPr>
                <w:rFonts w:eastAsia="Calibri"/>
                <w:sz w:val="24"/>
                <w:szCs w:val="24"/>
                <w:lang w:eastAsia="uk-UA"/>
              </w:rPr>
              <w:t xml:space="preserve"> професійної діяльності;</w:t>
            </w:r>
          </w:p>
          <w:p w14:paraId="7D8C4E0D" w14:textId="77777777" w:rsidR="00AB1BE6" w:rsidRPr="00AB1BE6" w:rsidRDefault="00AB1BE6" w:rsidP="00F84ED6">
            <w:pPr>
              <w:widowControl w:val="0"/>
              <w:shd w:val="clear" w:color="auto" w:fill="FFFFFF"/>
              <w:tabs>
                <w:tab w:val="left" w:pos="326"/>
              </w:tabs>
              <w:autoSpaceDE w:val="0"/>
              <w:autoSpaceDN w:val="0"/>
              <w:adjustRightInd w:val="0"/>
              <w:spacing w:after="0"/>
              <w:ind w:left="31" w:firstLine="0"/>
              <w:jc w:val="left"/>
              <w:rPr>
                <w:rFonts w:eastAsia="Calibri"/>
                <w:sz w:val="24"/>
                <w:szCs w:val="24"/>
                <w:lang w:eastAsia="uk-UA"/>
              </w:rPr>
            </w:pPr>
            <w:r w:rsidRPr="00AB1BE6">
              <w:rPr>
                <w:rFonts w:eastAsia="Calibri"/>
                <w:sz w:val="24"/>
                <w:szCs w:val="24"/>
                <w:lang w:eastAsia="uk-UA"/>
              </w:rPr>
              <w:t>сприяння всебічному розвитку особистості;</w:t>
            </w:r>
          </w:p>
          <w:p w14:paraId="0A9B4808" w14:textId="77777777" w:rsidR="00AB1BE6" w:rsidRPr="00AB1BE6" w:rsidRDefault="00AB1BE6" w:rsidP="00A00733">
            <w:pPr>
              <w:widowControl w:val="0"/>
              <w:shd w:val="clear" w:color="auto" w:fill="FFFFFF"/>
              <w:tabs>
                <w:tab w:val="left" w:pos="326"/>
              </w:tabs>
              <w:autoSpaceDE w:val="0"/>
              <w:autoSpaceDN w:val="0"/>
              <w:adjustRightInd w:val="0"/>
              <w:spacing w:after="0"/>
              <w:ind w:left="31" w:firstLine="0"/>
              <w:jc w:val="left"/>
              <w:rPr>
                <w:rFonts w:eastAsia="Calibri"/>
                <w:sz w:val="24"/>
                <w:szCs w:val="24"/>
                <w:lang w:eastAsia="uk-UA"/>
              </w:rPr>
            </w:pPr>
            <w:r w:rsidRPr="00AB1BE6">
              <w:rPr>
                <w:rFonts w:eastAsia="Calibri"/>
                <w:sz w:val="24"/>
                <w:szCs w:val="24"/>
                <w:lang w:eastAsia="uk-UA"/>
              </w:rPr>
              <w:t xml:space="preserve">вміння делегувати повноваження та </w:t>
            </w:r>
            <w:proofErr w:type="spellStart"/>
            <w:r w:rsidR="00A00733">
              <w:rPr>
                <w:rFonts w:eastAsia="Calibri"/>
                <w:sz w:val="24"/>
                <w:szCs w:val="24"/>
                <w:lang w:val="ru-RU" w:eastAsia="uk-UA"/>
              </w:rPr>
              <w:t>керувати</w:t>
            </w:r>
            <w:proofErr w:type="spellEnd"/>
            <w:r w:rsidR="00A00733">
              <w:rPr>
                <w:rFonts w:eastAsia="Calibri"/>
                <w:sz w:val="24"/>
                <w:szCs w:val="24"/>
                <w:lang w:val="ru-RU" w:eastAsia="uk-UA"/>
              </w:rPr>
              <w:t xml:space="preserve"> </w:t>
            </w:r>
            <w:r w:rsidRPr="00AB1BE6">
              <w:rPr>
                <w:rFonts w:eastAsia="Calibri"/>
                <w:sz w:val="24"/>
                <w:szCs w:val="24"/>
                <w:lang w:eastAsia="uk-UA"/>
              </w:rPr>
              <w:t>результатами діяльності</w:t>
            </w:r>
          </w:p>
        </w:tc>
      </w:tr>
      <w:tr w:rsidR="002812BD" w:rsidRPr="00AB1BE6" w14:paraId="7A8B1F2C"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2D20B124"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5A3877B0" w14:textId="77777777" w:rsidR="00AB1BE6" w:rsidRPr="00AB1BE6" w:rsidRDefault="00AB1BE6" w:rsidP="0085581D">
            <w:pPr>
              <w:shd w:val="clear" w:color="auto" w:fill="FFFFFF"/>
              <w:spacing w:after="0"/>
              <w:ind w:firstLine="0"/>
              <w:jc w:val="left"/>
              <w:rPr>
                <w:sz w:val="24"/>
                <w:szCs w:val="24"/>
              </w:rPr>
            </w:pPr>
            <w:r w:rsidRPr="00AB1BE6">
              <w:rPr>
                <w:sz w:val="24"/>
                <w:szCs w:val="24"/>
              </w:rPr>
              <w:t>Управління організацією роботи</w:t>
            </w:r>
          </w:p>
        </w:tc>
        <w:tc>
          <w:tcPr>
            <w:tcW w:w="3750" w:type="pct"/>
            <w:tcBorders>
              <w:top w:val="single" w:sz="4" w:space="0" w:color="auto"/>
              <w:left w:val="single" w:sz="4" w:space="0" w:color="auto"/>
              <w:bottom w:val="single" w:sz="4" w:space="0" w:color="auto"/>
              <w:right w:val="single" w:sz="4" w:space="0" w:color="auto"/>
            </w:tcBorders>
            <w:hideMark/>
          </w:tcPr>
          <w:p w14:paraId="435481F7" w14:textId="77777777" w:rsidR="00AB1BE6" w:rsidRPr="00AB1BE6" w:rsidRDefault="00AB1BE6" w:rsidP="00F84ED6">
            <w:pPr>
              <w:widowControl w:val="0"/>
              <w:shd w:val="clear" w:color="auto" w:fill="FFFFFF"/>
              <w:tabs>
                <w:tab w:val="left" w:pos="326"/>
              </w:tabs>
              <w:autoSpaceDE w:val="0"/>
              <w:autoSpaceDN w:val="0"/>
              <w:adjustRightInd w:val="0"/>
              <w:spacing w:after="0"/>
              <w:ind w:left="31" w:firstLine="0"/>
              <w:jc w:val="left"/>
              <w:rPr>
                <w:rFonts w:eastAsia="Calibri"/>
                <w:sz w:val="24"/>
                <w:szCs w:val="24"/>
                <w:lang w:eastAsia="uk-UA"/>
              </w:rPr>
            </w:pPr>
            <w:r w:rsidRPr="00AB1BE6">
              <w:rPr>
                <w:rFonts w:eastAsia="Calibri"/>
                <w:sz w:val="24"/>
                <w:szCs w:val="24"/>
                <w:lang w:eastAsia="uk-UA"/>
              </w:rPr>
              <w:t>ефективне управління ресурсами;</w:t>
            </w:r>
          </w:p>
          <w:p w14:paraId="1C0AB135" w14:textId="77777777" w:rsidR="00AB1BE6" w:rsidRPr="00AB1BE6" w:rsidRDefault="00AB1BE6" w:rsidP="00F84ED6">
            <w:pPr>
              <w:widowControl w:val="0"/>
              <w:shd w:val="clear" w:color="auto" w:fill="FFFFFF"/>
              <w:tabs>
                <w:tab w:val="left" w:pos="326"/>
              </w:tabs>
              <w:autoSpaceDE w:val="0"/>
              <w:autoSpaceDN w:val="0"/>
              <w:adjustRightInd w:val="0"/>
              <w:spacing w:after="0"/>
              <w:ind w:left="31" w:firstLine="0"/>
              <w:jc w:val="left"/>
              <w:rPr>
                <w:rFonts w:eastAsia="Calibri"/>
                <w:sz w:val="24"/>
                <w:szCs w:val="24"/>
                <w:lang w:eastAsia="uk-UA"/>
              </w:rPr>
            </w:pPr>
            <w:r w:rsidRPr="00AB1BE6">
              <w:rPr>
                <w:rFonts w:eastAsia="Calibri"/>
                <w:sz w:val="24"/>
                <w:szCs w:val="24"/>
                <w:lang w:eastAsia="uk-UA"/>
              </w:rPr>
              <w:t>чітке планування реалізації;</w:t>
            </w:r>
          </w:p>
          <w:p w14:paraId="613CF4E0" w14:textId="77777777" w:rsidR="00AB1BE6" w:rsidRPr="00AB1BE6" w:rsidRDefault="00AB1BE6" w:rsidP="00F84ED6">
            <w:pPr>
              <w:widowControl w:val="0"/>
              <w:shd w:val="clear" w:color="auto" w:fill="FFFFFF"/>
              <w:tabs>
                <w:tab w:val="left" w:pos="326"/>
              </w:tabs>
              <w:autoSpaceDE w:val="0"/>
              <w:autoSpaceDN w:val="0"/>
              <w:adjustRightInd w:val="0"/>
              <w:spacing w:after="0"/>
              <w:ind w:left="31" w:firstLine="0"/>
              <w:jc w:val="left"/>
              <w:rPr>
                <w:rFonts w:eastAsia="Calibri"/>
                <w:sz w:val="24"/>
                <w:szCs w:val="24"/>
                <w:lang w:eastAsia="uk-UA"/>
              </w:rPr>
            </w:pPr>
            <w:r w:rsidRPr="00AB1BE6">
              <w:rPr>
                <w:rFonts w:eastAsia="Calibri"/>
                <w:sz w:val="24"/>
                <w:szCs w:val="24"/>
                <w:lang w:eastAsia="uk-UA"/>
              </w:rPr>
              <w:t>ефективне формування та управління процесами</w:t>
            </w:r>
          </w:p>
        </w:tc>
      </w:tr>
      <w:tr w:rsidR="002812BD" w:rsidRPr="00AB1BE6" w14:paraId="77FB8984"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4637C71B"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64DE34D7" w14:textId="77777777" w:rsidR="00AB1BE6" w:rsidRPr="00AB1BE6" w:rsidRDefault="00AB1BE6" w:rsidP="0085581D">
            <w:pPr>
              <w:shd w:val="clear" w:color="auto" w:fill="FFFFFF"/>
              <w:spacing w:after="0"/>
              <w:ind w:firstLine="0"/>
              <w:jc w:val="left"/>
              <w:rPr>
                <w:spacing w:val="-1"/>
                <w:sz w:val="24"/>
                <w:szCs w:val="24"/>
              </w:rPr>
            </w:pPr>
            <w:r w:rsidRPr="00AB1BE6">
              <w:rPr>
                <w:spacing w:val="-1"/>
                <w:sz w:val="24"/>
                <w:szCs w:val="24"/>
              </w:rPr>
              <w:t>Комунікація та взаємодія</w:t>
            </w:r>
          </w:p>
        </w:tc>
        <w:tc>
          <w:tcPr>
            <w:tcW w:w="3750" w:type="pct"/>
            <w:tcBorders>
              <w:top w:val="single" w:sz="4" w:space="0" w:color="auto"/>
              <w:left w:val="single" w:sz="4" w:space="0" w:color="auto"/>
              <w:bottom w:val="single" w:sz="4" w:space="0" w:color="auto"/>
              <w:right w:val="single" w:sz="4" w:space="0" w:color="auto"/>
            </w:tcBorders>
            <w:hideMark/>
          </w:tcPr>
          <w:p w14:paraId="3B9E1ABC" w14:textId="77777777" w:rsidR="00AB1BE6" w:rsidRPr="00AB1BE6" w:rsidRDefault="00AB1BE6" w:rsidP="00F84ED6">
            <w:pPr>
              <w:shd w:val="clear" w:color="auto" w:fill="FFFFFF"/>
              <w:spacing w:after="0"/>
              <w:ind w:left="31" w:firstLine="0"/>
              <w:rPr>
                <w:sz w:val="24"/>
                <w:szCs w:val="24"/>
              </w:rPr>
            </w:pPr>
            <w:r w:rsidRPr="00AB1BE6">
              <w:rPr>
                <w:sz w:val="24"/>
                <w:szCs w:val="24"/>
              </w:rPr>
              <w:t>здатність ефективно взаємодіяти, дослухатися сприймати та викладати думку, чітко висловлюватися (усно та письмово);</w:t>
            </w:r>
          </w:p>
          <w:p w14:paraId="3B747716" w14:textId="77777777" w:rsidR="00AB1BE6" w:rsidRPr="00AB1BE6" w:rsidRDefault="00AB1BE6" w:rsidP="00F84ED6">
            <w:pPr>
              <w:shd w:val="clear" w:color="auto" w:fill="FFFFFF"/>
              <w:spacing w:after="0"/>
              <w:ind w:left="31" w:firstLine="0"/>
              <w:rPr>
                <w:sz w:val="24"/>
                <w:szCs w:val="24"/>
              </w:rPr>
            </w:pPr>
            <w:r w:rsidRPr="00AB1BE6">
              <w:rPr>
                <w:sz w:val="24"/>
                <w:szCs w:val="24"/>
              </w:rPr>
              <w:t>готовність ділитися досвідом та ідеями, відкритість у обміні інформацією;</w:t>
            </w:r>
          </w:p>
          <w:p w14:paraId="7E096A32" w14:textId="77777777" w:rsidR="00AB1BE6" w:rsidRPr="00AB1BE6" w:rsidRDefault="00AB1BE6" w:rsidP="00F84ED6">
            <w:pPr>
              <w:shd w:val="clear" w:color="auto" w:fill="FFFFFF"/>
              <w:spacing w:after="0"/>
              <w:ind w:left="31" w:firstLine="0"/>
              <w:rPr>
                <w:sz w:val="24"/>
                <w:szCs w:val="24"/>
              </w:rPr>
            </w:pPr>
            <w:r w:rsidRPr="00AB1BE6">
              <w:rPr>
                <w:sz w:val="24"/>
                <w:szCs w:val="24"/>
              </w:rPr>
              <w:t>орієнтація на командний результат</w:t>
            </w:r>
            <w:r w:rsidR="00036FC1">
              <w:rPr>
                <w:sz w:val="24"/>
                <w:szCs w:val="24"/>
                <w:lang w:val="ru-RU"/>
              </w:rPr>
              <w:t>,</w:t>
            </w:r>
            <w:r w:rsidRPr="00AB1BE6">
              <w:rPr>
                <w:sz w:val="24"/>
                <w:szCs w:val="24"/>
              </w:rPr>
              <w:t xml:space="preserve"> </w:t>
            </w:r>
            <w:r w:rsidR="00036FC1">
              <w:rPr>
                <w:sz w:val="24"/>
                <w:szCs w:val="24"/>
                <w:lang w:val="ru-RU"/>
              </w:rPr>
              <w:t>у</w:t>
            </w:r>
            <w:proofErr w:type="spellStart"/>
            <w:r w:rsidRPr="00AB1BE6">
              <w:rPr>
                <w:sz w:val="24"/>
                <w:szCs w:val="24"/>
              </w:rPr>
              <w:t>міння</w:t>
            </w:r>
            <w:proofErr w:type="spellEnd"/>
            <w:r w:rsidRPr="00AB1BE6">
              <w:rPr>
                <w:sz w:val="24"/>
                <w:szCs w:val="24"/>
              </w:rPr>
              <w:t xml:space="preserve"> розбудовувати партнерські відносини; </w:t>
            </w:r>
          </w:p>
          <w:p w14:paraId="4A3BECE2" w14:textId="77777777" w:rsidR="00AB1BE6" w:rsidRPr="00AB1BE6" w:rsidRDefault="00AB1BE6" w:rsidP="00F84ED6">
            <w:pPr>
              <w:shd w:val="clear" w:color="auto" w:fill="FFFFFF"/>
              <w:spacing w:after="0"/>
              <w:ind w:left="31" w:firstLine="0"/>
              <w:rPr>
                <w:sz w:val="24"/>
                <w:szCs w:val="24"/>
              </w:rPr>
            </w:pPr>
            <w:r w:rsidRPr="00AB1BE6">
              <w:rPr>
                <w:sz w:val="24"/>
                <w:szCs w:val="24"/>
              </w:rPr>
              <w:t>здатність переконувати інших за допомогою аргументів та послідовної комунікації</w:t>
            </w:r>
          </w:p>
        </w:tc>
      </w:tr>
      <w:tr w:rsidR="00AB1BE6" w:rsidRPr="00AB1BE6" w14:paraId="73E1A2C1"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07D790FB" w14:textId="77777777" w:rsidR="00AB1BE6" w:rsidRPr="00AB1BE6" w:rsidRDefault="00AB1BE6" w:rsidP="00B16CC1">
            <w:pPr>
              <w:pageBreakBefore/>
              <w:spacing w:after="0"/>
              <w:ind w:firstLine="0"/>
              <w:jc w:val="center"/>
              <w:rPr>
                <w:sz w:val="24"/>
                <w:szCs w:val="24"/>
                <w:lang w:eastAsia="uk-UA"/>
              </w:rPr>
            </w:pPr>
            <w:r w:rsidRPr="00AB1BE6">
              <w:rPr>
                <w:sz w:val="24"/>
                <w:szCs w:val="24"/>
                <w:lang w:eastAsia="uk-UA"/>
              </w:rPr>
              <w:lastRenderedPageBreak/>
              <w:t>Професійні знання</w:t>
            </w:r>
          </w:p>
        </w:tc>
      </w:tr>
      <w:tr w:rsidR="00AB1BE6" w:rsidRPr="00AB1BE6" w14:paraId="12C2EC53" w14:textId="77777777" w:rsidTr="002812BD">
        <w:tc>
          <w:tcPr>
            <w:tcW w:w="1250" w:type="pct"/>
            <w:gridSpan w:val="2"/>
            <w:tcBorders>
              <w:top w:val="single" w:sz="4" w:space="0" w:color="auto"/>
              <w:left w:val="single" w:sz="4" w:space="0" w:color="auto"/>
              <w:bottom w:val="single" w:sz="4" w:space="0" w:color="auto"/>
              <w:right w:val="single" w:sz="4" w:space="0" w:color="auto"/>
            </w:tcBorders>
            <w:hideMark/>
          </w:tcPr>
          <w:p w14:paraId="322DC172"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20630BA8"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2812BD" w:rsidRPr="00AB1BE6" w14:paraId="43E09618"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5AF0D9C8"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64DFBF3F"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76B8BBCF" w14:textId="77777777" w:rsidR="00AB1BE6" w:rsidRPr="00AB1BE6" w:rsidRDefault="00AB1BE6" w:rsidP="0085581D">
            <w:pPr>
              <w:spacing w:after="0"/>
              <w:ind w:firstLine="0"/>
              <w:rPr>
                <w:sz w:val="24"/>
                <w:szCs w:val="24"/>
                <w:lang w:eastAsia="uk-UA"/>
              </w:rPr>
            </w:pPr>
            <w:r w:rsidRPr="00AB1BE6">
              <w:rPr>
                <w:sz w:val="24"/>
                <w:szCs w:val="24"/>
                <w:lang w:eastAsia="uk-UA"/>
              </w:rPr>
              <w:t>Конституція України;</w:t>
            </w:r>
          </w:p>
          <w:p w14:paraId="2809F1EE"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державну службу";</w:t>
            </w:r>
          </w:p>
          <w:p w14:paraId="20930982"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запобігання корупції</w:t>
            </w:r>
            <w:r w:rsidR="00375372">
              <w:rPr>
                <w:sz w:val="24"/>
                <w:szCs w:val="24"/>
                <w:lang w:eastAsia="uk-UA"/>
              </w:rPr>
              <w:t>" та інше законодавство</w:t>
            </w:r>
          </w:p>
        </w:tc>
      </w:tr>
      <w:tr w:rsidR="002812BD" w:rsidRPr="00AB1BE6" w14:paraId="30D138B4" w14:textId="77777777" w:rsidTr="002812BD">
        <w:tc>
          <w:tcPr>
            <w:tcW w:w="115" w:type="pct"/>
            <w:tcBorders>
              <w:top w:val="single" w:sz="4" w:space="0" w:color="auto"/>
              <w:left w:val="single" w:sz="4" w:space="0" w:color="auto"/>
              <w:bottom w:val="single" w:sz="4" w:space="0" w:color="auto"/>
              <w:right w:val="single" w:sz="4" w:space="0" w:color="auto"/>
            </w:tcBorders>
            <w:hideMark/>
          </w:tcPr>
          <w:p w14:paraId="19EAF6B4" w14:textId="77777777" w:rsidR="00AB1BE6" w:rsidRPr="00AB1BE6" w:rsidRDefault="00AB1BE6" w:rsidP="0085581D">
            <w:pPr>
              <w:spacing w:after="0"/>
              <w:ind w:firstLine="0"/>
              <w:jc w:val="center"/>
              <w:rPr>
                <w:sz w:val="24"/>
                <w:szCs w:val="24"/>
                <w:lang w:val="en-US" w:eastAsia="uk-UA"/>
              </w:rPr>
            </w:pPr>
            <w:r w:rsidRPr="00AB1BE6">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66072504"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 у сфері</w:t>
            </w:r>
          </w:p>
        </w:tc>
        <w:tc>
          <w:tcPr>
            <w:tcW w:w="3750" w:type="pct"/>
            <w:tcBorders>
              <w:top w:val="single" w:sz="4" w:space="0" w:color="auto"/>
              <w:left w:val="single" w:sz="4" w:space="0" w:color="auto"/>
              <w:bottom w:val="single" w:sz="4" w:space="0" w:color="auto"/>
              <w:right w:val="single" w:sz="4" w:space="0" w:color="auto"/>
            </w:tcBorders>
            <w:hideMark/>
          </w:tcPr>
          <w:p w14:paraId="3B23EB30" w14:textId="77777777" w:rsidR="00AB1BE6" w:rsidRPr="00AB1BE6" w:rsidRDefault="00AB1BE6" w:rsidP="0085581D">
            <w:pPr>
              <w:spacing w:after="0"/>
              <w:ind w:firstLine="0"/>
              <w:rPr>
                <w:sz w:val="24"/>
                <w:szCs w:val="24"/>
                <w:lang w:eastAsia="uk-UA"/>
              </w:rPr>
            </w:pPr>
            <w:r w:rsidRPr="00AB1BE6">
              <w:rPr>
                <w:sz w:val="24"/>
                <w:szCs w:val="24"/>
                <w:lang w:eastAsia="uk-UA"/>
              </w:rPr>
              <w:t>Виборчий кодекс України</w:t>
            </w:r>
            <w:r w:rsidR="00624504">
              <w:rPr>
                <w:sz w:val="24"/>
                <w:szCs w:val="24"/>
                <w:lang w:eastAsia="uk-UA"/>
              </w:rPr>
              <w:t>;</w:t>
            </w:r>
          </w:p>
          <w:p w14:paraId="6C025705" w14:textId="77777777" w:rsidR="00AB1BE6" w:rsidRPr="00AB1BE6" w:rsidRDefault="00AB1BE6" w:rsidP="0085581D">
            <w:pPr>
              <w:spacing w:after="0"/>
              <w:ind w:firstLine="0"/>
              <w:rPr>
                <w:sz w:val="24"/>
                <w:szCs w:val="24"/>
                <w:lang w:val="ru-RU" w:eastAsia="uk-UA"/>
              </w:rPr>
            </w:pPr>
            <w:r w:rsidRPr="00AB1BE6">
              <w:rPr>
                <w:sz w:val="24"/>
                <w:szCs w:val="24"/>
                <w:lang w:eastAsia="uk-UA"/>
              </w:rPr>
              <w:t>Закон України "Про Центральну виборчу комісію"</w:t>
            </w:r>
          </w:p>
        </w:tc>
      </w:tr>
    </w:tbl>
    <w:p w14:paraId="65791BCB" w14:textId="77777777" w:rsidR="003E2F32" w:rsidRPr="00F84ED6" w:rsidRDefault="003E2F32" w:rsidP="00964A7D">
      <w:pPr>
        <w:spacing w:after="0"/>
        <w:ind w:left="10348" w:firstLine="0"/>
        <w:jc w:val="center"/>
        <w:rPr>
          <w:sz w:val="2"/>
        </w:rPr>
      </w:pPr>
    </w:p>
    <w:sectPr w:rsidR="003E2F32" w:rsidRPr="00F84ED6" w:rsidSect="00312D21">
      <w:footerReference w:type="even" r:id="rId8"/>
      <w:footerReference w:type="default" r:id="rId9"/>
      <w:pgSz w:w="16838" w:h="11906" w:orient="landscape" w:code="9"/>
      <w:pgMar w:top="737" w:right="1134" w:bottom="737" w:left="1134"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3E07" w14:textId="77777777" w:rsidR="00CF35C9" w:rsidRDefault="00CF35C9" w:rsidP="00BE5EE5">
      <w:r>
        <w:separator/>
      </w:r>
    </w:p>
  </w:endnote>
  <w:endnote w:type="continuationSeparator" w:id="0">
    <w:p w14:paraId="0F0E33A8" w14:textId="77777777" w:rsidR="00CF35C9" w:rsidRDefault="00CF35C9"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FEE8"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5EC11" w14:textId="77777777" w:rsidR="00D04BE7" w:rsidRDefault="00D04BE7" w:rsidP="00CB416E">
    <w:pPr>
      <w:pStyle w:val="Footer"/>
      <w:rPr>
        <w:rStyle w:val="PageNumber"/>
      </w:rPr>
    </w:pPr>
  </w:p>
  <w:p w14:paraId="4CFDFD39" w14:textId="77777777" w:rsidR="00D04BE7" w:rsidRDefault="00D04BE7" w:rsidP="00CB416E">
    <w:pPr>
      <w:pStyle w:val="Footer"/>
    </w:pPr>
  </w:p>
  <w:p w14:paraId="46E864A0"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321F"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1BE6">
      <w:rPr>
        <w:rStyle w:val="PageNumber"/>
      </w:rPr>
      <w:fldChar w:fldCharType="separate"/>
    </w:r>
    <w:r w:rsidR="00382560">
      <w:rPr>
        <w:rStyle w:val="PageNumber"/>
        <w:noProof/>
      </w:rPr>
      <w:t>4</w:t>
    </w:r>
    <w:r>
      <w:rPr>
        <w:rStyle w:val="PageNumber"/>
      </w:rPr>
      <w:fldChar w:fldCharType="end"/>
    </w:r>
  </w:p>
  <w:p w14:paraId="27809DCA" w14:textId="77777777" w:rsidR="00CB416E" w:rsidRDefault="00CB416E" w:rsidP="00CB416E">
    <w:pPr>
      <w:pStyle w:val="Footer"/>
      <w:rPr>
        <w:rStyle w:val="PageNumbe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ADA3" w14:textId="77777777" w:rsidR="00CF35C9" w:rsidRDefault="00CF35C9" w:rsidP="00BE5EE5">
      <w:r>
        <w:separator/>
      </w:r>
    </w:p>
  </w:footnote>
  <w:footnote w:type="continuationSeparator" w:id="0">
    <w:p w14:paraId="0E09D235" w14:textId="77777777" w:rsidR="00CF35C9" w:rsidRDefault="00CF35C9"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2556AA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94B58AD"/>
    <w:multiLevelType w:val="hybridMultilevel"/>
    <w:tmpl w:val="615C960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8111A2"/>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25C2589"/>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326B0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ABC7AEC"/>
    <w:multiLevelType w:val="hybridMultilevel"/>
    <w:tmpl w:val="2EBC731E"/>
    <w:lvl w:ilvl="0" w:tplc="D73EF4F0">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23" w15:restartNumberingAfterBreak="0">
    <w:nsid w:val="3CD858F0"/>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4"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2" w15:restartNumberingAfterBreak="0">
    <w:nsid w:val="5DEE2AB0"/>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3" w15:restartNumberingAfterBreak="0">
    <w:nsid w:val="61B76B86"/>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6741046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AA046F4"/>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60326BD"/>
    <w:multiLevelType w:val="hybridMultilevel"/>
    <w:tmpl w:val="D108D7C4"/>
    <w:lvl w:ilvl="0" w:tplc="0422000F">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8"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40" w15:restartNumberingAfterBreak="0">
    <w:nsid w:val="7B2F0AEF"/>
    <w:multiLevelType w:val="hybridMultilevel"/>
    <w:tmpl w:val="B4AA645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577322600">
    <w:abstractNumId w:val="36"/>
  </w:num>
  <w:num w:numId="2" w16cid:durableId="1697542759">
    <w:abstractNumId w:val="17"/>
  </w:num>
  <w:num w:numId="3" w16cid:durableId="997151858">
    <w:abstractNumId w:val="10"/>
  </w:num>
  <w:num w:numId="4" w16cid:durableId="1863518406">
    <w:abstractNumId w:val="26"/>
  </w:num>
  <w:num w:numId="5" w16cid:durableId="1073158131">
    <w:abstractNumId w:val="12"/>
  </w:num>
  <w:num w:numId="6" w16cid:durableId="1769153602">
    <w:abstractNumId w:val="8"/>
  </w:num>
  <w:num w:numId="7" w16cid:durableId="701981861">
    <w:abstractNumId w:val="8"/>
  </w:num>
  <w:num w:numId="8" w16cid:durableId="1684279296">
    <w:abstractNumId w:val="8"/>
  </w:num>
  <w:num w:numId="9" w16cid:durableId="279459915">
    <w:abstractNumId w:val="8"/>
  </w:num>
  <w:num w:numId="10" w16cid:durableId="1619019460">
    <w:abstractNumId w:val="8"/>
  </w:num>
  <w:num w:numId="11" w16cid:durableId="577328078">
    <w:abstractNumId w:val="31"/>
  </w:num>
  <w:num w:numId="12" w16cid:durableId="1315908393">
    <w:abstractNumId w:val="27"/>
  </w:num>
  <w:num w:numId="13" w16cid:durableId="48652574">
    <w:abstractNumId w:val="39"/>
  </w:num>
  <w:num w:numId="14" w16cid:durableId="2024435886">
    <w:abstractNumId w:val="25"/>
  </w:num>
  <w:num w:numId="15" w16cid:durableId="452988658">
    <w:abstractNumId w:val="39"/>
  </w:num>
  <w:num w:numId="16" w16cid:durableId="2092312131">
    <w:abstractNumId w:val="39"/>
  </w:num>
  <w:num w:numId="17" w16cid:durableId="605970122">
    <w:abstractNumId w:val="9"/>
  </w:num>
  <w:num w:numId="18" w16cid:durableId="654845219">
    <w:abstractNumId w:val="7"/>
  </w:num>
  <w:num w:numId="19" w16cid:durableId="1540170824">
    <w:abstractNumId w:val="6"/>
  </w:num>
  <w:num w:numId="20" w16cid:durableId="264925890">
    <w:abstractNumId w:val="5"/>
  </w:num>
  <w:num w:numId="21" w16cid:durableId="1021929157">
    <w:abstractNumId w:val="4"/>
  </w:num>
  <w:num w:numId="22" w16cid:durableId="1676421162">
    <w:abstractNumId w:val="3"/>
  </w:num>
  <w:num w:numId="23" w16cid:durableId="198206000">
    <w:abstractNumId w:val="2"/>
  </w:num>
  <w:num w:numId="24" w16cid:durableId="382599873">
    <w:abstractNumId w:val="1"/>
  </w:num>
  <w:num w:numId="25" w16cid:durableId="1358895257">
    <w:abstractNumId w:val="0"/>
  </w:num>
  <w:num w:numId="26" w16cid:durableId="1443650558">
    <w:abstractNumId w:val="14"/>
  </w:num>
  <w:num w:numId="27" w16cid:durableId="1944265360">
    <w:abstractNumId w:val="28"/>
  </w:num>
  <w:num w:numId="28" w16cid:durableId="5717015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067638">
    <w:abstractNumId w:val="23"/>
  </w:num>
  <w:num w:numId="30" w16cid:durableId="1015035535">
    <w:abstractNumId w:val="19"/>
  </w:num>
  <w:num w:numId="31" w16cid:durableId="1066730963">
    <w:abstractNumId w:val="35"/>
  </w:num>
  <w:num w:numId="32" w16cid:durableId="646596153">
    <w:abstractNumId w:val="32"/>
  </w:num>
  <w:num w:numId="33" w16cid:durableId="929235467">
    <w:abstractNumId w:val="13"/>
  </w:num>
  <w:num w:numId="34" w16cid:durableId="2023305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8851406">
    <w:abstractNumId w:val="33"/>
  </w:num>
  <w:num w:numId="36" w16cid:durableId="852690110">
    <w:abstractNumId w:val="16"/>
  </w:num>
  <w:num w:numId="37" w16cid:durableId="251473035">
    <w:abstractNumId w:val="22"/>
  </w:num>
  <w:num w:numId="38" w16cid:durableId="17315607">
    <w:abstractNumId w:val="30"/>
  </w:num>
  <w:num w:numId="39" w16cid:durableId="522477772">
    <w:abstractNumId w:val="37"/>
  </w:num>
  <w:num w:numId="40" w16cid:durableId="1044526029">
    <w:abstractNumId w:val="29"/>
  </w:num>
  <w:num w:numId="41" w16cid:durableId="2064598565">
    <w:abstractNumId w:val="21"/>
  </w:num>
  <w:num w:numId="42" w16cid:durableId="1112432942">
    <w:abstractNumId w:val="11"/>
  </w:num>
  <w:num w:numId="43" w16cid:durableId="2074310799">
    <w:abstractNumId w:val="34"/>
  </w:num>
  <w:num w:numId="44" w16cid:durableId="1554075540">
    <w:abstractNumId w:val="18"/>
  </w:num>
  <w:num w:numId="45" w16cid:durableId="890730492">
    <w:abstractNumId w:val="15"/>
  </w:num>
  <w:num w:numId="46" w16cid:durableId="1281377154">
    <w:abstractNumId w:val="20"/>
  </w:num>
  <w:num w:numId="47" w16cid:durableId="589316834">
    <w:abstractNumId w:val="38"/>
  </w:num>
  <w:num w:numId="48" w16cid:durableId="2467737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BE6"/>
    <w:rsid w:val="00000B99"/>
    <w:rsid w:val="000063B7"/>
    <w:rsid w:val="000063C4"/>
    <w:rsid w:val="000074E4"/>
    <w:rsid w:val="00014D0B"/>
    <w:rsid w:val="00017C0F"/>
    <w:rsid w:val="00024741"/>
    <w:rsid w:val="00026370"/>
    <w:rsid w:val="00026448"/>
    <w:rsid w:val="00026D87"/>
    <w:rsid w:val="0002703F"/>
    <w:rsid w:val="00036FC1"/>
    <w:rsid w:val="000379E3"/>
    <w:rsid w:val="00040816"/>
    <w:rsid w:val="0004174A"/>
    <w:rsid w:val="000424D8"/>
    <w:rsid w:val="000476B6"/>
    <w:rsid w:val="000701E2"/>
    <w:rsid w:val="00072142"/>
    <w:rsid w:val="00083AC6"/>
    <w:rsid w:val="00086F31"/>
    <w:rsid w:val="00090909"/>
    <w:rsid w:val="00090D32"/>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D0DE6"/>
    <w:rsid w:val="000D42D9"/>
    <w:rsid w:val="000E3053"/>
    <w:rsid w:val="000E792F"/>
    <w:rsid w:val="000F2AF5"/>
    <w:rsid w:val="000F5515"/>
    <w:rsid w:val="00103ADD"/>
    <w:rsid w:val="0011535E"/>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1952"/>
    <w:rsid w:val="00192168"/>
    <w:rsid w:val="00193AA3"/>
    <w:rsid w:val="0019423E"/>
    <w:rsid w:val="00194746"/>
    <w:rsid w:val="00194983"/>
    <w:rsid w:val="001A18CF"/>
    <w:rsid w:val="001A4747"/>
    <w:rsid w:val="001A59F9"/>
    <w:rsid w:val="001A6658"/>
    <w:rsid w:val="001A6855"/>
    <w:rsid w:val="001A756A"/>
    <w:rsid w:val="001A7A60"/>
    <w:rsid w:val="001B11B4"/>
    <w:rsid w:val="001B1408"/>
    <w:rsid w:val="001B3F94"/>
    <w:rsid w:val="001B61BC"/>
    <w:rsid w:val="001C21E1"/>
    <w:rsid w:val="001C52A7"/>
    <w:rsid w:val="001D0062"/>
    <w:rsid w:val="001D73B9"/>
    <w:rsid w:val="001E4A7E"/>
    <w:rsid w:val="001E7AAD"/>
    <w:rsid w:val="00202AB1"/>
    <w:rsid w:val="002078C1"/>
    <w:rsid w:val="002152C1"/>
    <w:rsid w:val="0021591A"/>
    <w:rsid w:val="002167BC"/>
    <w:rsid w:val="002174DC"/>
    <w:rsid w:val="002218B7"/>
    <w:rsid w:val="00221E18"/>
    <w:rsid w:val="00232669"/>
    <w:rsid w:val="00233A01"/>
    <w:rsid w:val="00234392"/>
    <w:rsid w:val="002376BE"/>
    <w:rsid w:val="00243358"/>
    <w:rsid w:val="002441FA"/>
    <w:rsid w:val="002566D5"/>
    <w:rsid w:val="00256BC5"/>
    <w:rsid w:val="00263B54"/>
    <w:rsid w:val="002652B5"/>
    <w:rsid w:val="00280AC6"/>
    <w:rsid w:val="002812BD"/>
    <w:rsid w:val="00287631"/>
    <w:rsid w:val="0029219B"/>
    <w:rsid w:val="00295C74"/>
    <w:rsid w:val="002A2F2A"/>
    <w:rsid w:val="002A34E8"/>
    <w:rsid w:val="002A76F9"/>
    <w:rsid w:val="002B2D11"/>
    <w:rsid w:val="002C0B2A"/>
    <w:rsid w:val="002C1213"/>
    <w:rsid w:val="002C36A6"/>
    <w:rsid w:val="002D4A28"/>
    <w:rsid w:val="002D6875"/>
    <w:rsid w:val="002D730F"/>
    <w:rsid w:val="002E15A7"/>
    <w:rsid w:val="002E1E5E"/>
    <w:rsid w:val="002E29DD"/>
    <w:rsid w:val="002E7156"/>
    <w:rsid w:val="002E7185"/>
    <w:rsid w:val="002F1010"/>
    <w:rsid w:val="002F24AE"/>
    <w:rsid w:val="002F50B1"/>
    <w:rsid w:val="002F52F5"/>
    <w:rsid w:val="00301D1F"/>
    <w:rsid w:val="00306602"/>
    <w:rsid w:val="00311FB0"/>
    <w:rsid w:val="00311FB3"/>
    <w:rsid w:val="0031246C"/>
    <w:rsid w:val="00312D21"/>
    <w:rsid w:val="00315B93"/>
    <w:rsid w:val="0031697D"/>
    <w:rsid w:val="003203D6"/>
    <w:rsid w:val="00320C22"/>
    <w:rsid w:val="00323AE2"/>
    <w:rsid w:val="00326C15"/>
    <w:rsid w:val="00327DF7"/>
    <w:rsid w:val="00331235"/>
    <w:rsid w:val="003378EE"/>
    <w:rsid w:val="00341B06"/>
    <w:rsid w:val="00345F90"/>
    <w:rsid w:val="00352E77"/>
    <w:rsid w:val="00361223"/>
    <w:rsid w:val="0036136D"/>
    <w:rsid w:val="00363C6A"/>
    <w:rsid w:val="0037192E"/>
    <w:rsid w:val="00375372"/>
    <w:rsid w:val="0038036C"/>
    <w:rsid w:val="00382560"/>
    <w:rsid w:val="00383925"/>
    <w:rsid w:val="003900E9"/>
    <w:rsid w:val="00391FFA"/>
    <w:rsid w:val="00395F8E"/>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1776"/>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5371"/>
    <w:rsid w:val="005A6A64"/>
    <w:rsid w:val="005A6D8A"/>
    <w:rsid w:val="005A7E67"/>
    <w:rsid w:val="005B6E4E"/>
    <w:rsid w:val="005C021C"/>
    <w:rsid w:val="005C2035"/>
    <w:rsid w:val="005C2E75"/>
    <w:rsid w:val="005C4B4D"/>
    <w:rsid w:val="005C5AB5"/>
    <w:rsid w:val="005C6C22"/>
    <w:rsid w:val="005D5243"/>
    <w:rsid w:val="005D5988"/>
    <w:rsid w:val="005D62D7"/>
    <w:rsid w:val="005E064F"/>
    <w:rsid w:val="005E38CA"/>
    <w:rsid w:val="005E4275"/>
    <w:rsid w:val="005F6217"/>
    <w:rsid w:val="00607F48"/>
    <w:rsid w:val="00622410"/>
    <w:rsid w:val="00624504"/>
    <w:rsid w:val="00631888"/>
    <w:rsid w:val="00632C75"/>
    <w:rsid w:val="0063380A"/>
    <w:rsid w:val="00637C21"/>
    <w:rsid w:val="00640242"/>
    <w:rsid w:val="00647545"/>
    <w:rsid w:val="00652950"/>
    <w:rsid w:val="00652CAC"/>
    <w:rsid w:val="006575B3"/>
    <w:rsid w:val="00670320"/>
    <w:rsid w:val="00673D6E"/>
    <w:rsid w:val="00675277"/>
    <w:rsid w:val="006754E9"/>
    <w:rsid w:val="0067609E"/>
    <w:rsid w:val="006768AD"/>
    <w:rsid w:val="006838B0"/>
    <w:rsid w:val="00684BF9"/>
    <w:rsid w:val="00685173"/>
    <w:rsid w:val="006872C2"/>
    <w:rsid w:val="00693828"/>
    <w:rsid w:val="00696900"/>
    <w:rsid w:val="006A009D"/>
    <w:rsid w:val="006A1548"/>
    <w:rsid w:val="006A4887"/>
    <w:rsid w:val="006A6E99"/>
    <w:rsid w:val="006C45C2"/>
    <w:rsid w:val="006C6808"/>
    <w:rsid w:val="006E1985"/>
    <w:rsid w:val="006E63A9"/>
    <w:rsid w:val="006F15F2"/>
    <w:rsid w:val="006F4D14"/>
    <w:rsid w:val="0071538F"/>
    <w:rsid w:val="007163F1"/>
    <w:rsid w:val="007205CF"/>
    <w:rsid w:val="00721263"/>
    <w:rsid w:val="00725340"/>
    <w:rsid w:val="00734052"/>
    <w:rsid w:val="00741905"/>
    <w:rsid w:val="007509DC"/>
    <w:rsid w:val="0075435E"/>
    <w:rsid w:val="00756FAA"/>
    <w:rsid w:val="0075724D"/>
    <w:rsid w:val="007602B0"/>
    <w:rsid w:val="00760351"/>
    <w:rsid w:val="00762952"/>
    <w:rsid w:val="00764135"/>
    <w:rsid w:val="00771182"/>
    <w:rsid w:val="00774E8A"/>
    <w:rsid w:val="00777579"/>
    <w:rsid w:val="00786E2E"/>
    <w:rsid w:val="0079632E"/>
    <w:rsid w:val="007A06E5"/>
    <w:rsid w:val="007A26A3"/>
    <w:rsid w:val="007A690D"/>
    <w:rsid w:val="007A7235"/>
    <w:rsid w:val="007B0742"/>
    <w:rsid w:val="007B23D0"/>
    <w:rsid w:val="007C04A3"/>
    <w:rsid w:val="007C4376"/>
    <w:rsid w:val="007C6BA3"/>
    <w:rsid w:val="007D56A2"/>
    <w:rsid w:val="007D79A4"/>
    <w:rsid w:val="007E4FCA"/>
    <w:rsid w:val="007F1CEC"/>
    <w:rsid w:val="007F1F4D"/>
    <w:rsid w:val="007F2F82"/>
    <w:rsid w:val="007F4D10"/>
    <w:rsid w:val="00802DC7"/>
    <w:rsid w:val="008053E2"/>
    <w:rsid w:val="00811305"/>
    <w:rsid w:val="00814E89"/>
    <w:rsid w:val="00816176"/>
    <w:rsid w:val="008164FF"/>
    <w:rsid w:val="00823EE0"/>
    <w:rsid w:val="008248EB"/>
    <w:rsid w:val="00835CCD"/>
    <w:rsid w:val="0084206C"/>
    <w:rsid w:val="008465BD"/>
    <w:rsid w:val="0085130A"/>
    <w:rsid w:val="0085300C"/>
    <w:rsid w:val="00853F8B"/>
    <w:rsid w:val="0085581D"/>
    <w:rsid w:val="008707CB"/>
    <w:rsid w:val="00875DB5"/>
    <w:rsid w:val="0088003D"/>
    <w:rsid w:val="008818B9"/>
    <w:rsid w:val="00881A65"/>
    <w:rsid w:val="008845B2"/>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56B9"/>
    <w:rsid w:val="00927085"/>
    <w:rsid w:val="00933311"/>
    <w:rsid w:val="0093716A"/>
    <w:rsid w:val="00937570"/>
    <w:rsid w:val="00940377"/>
    <w:rsid w:val="00941179"/>
    <w:rsid w:val="0094186A"/>
    <w:rsid w:val="009450AB"/>
    <w:rsid w:val="00945FB5"/>
    <w:rsid w:val="009529F2"/>
    <w:rsid w:val="00957664"/>
    <w:rsid w:val="00962713"/>
    <w:rsid w:val="0096330D"/>
    <w:rsid w:val="00963727"/>
    <w:rsid w:val="00964A7D"/>
    <w:rsid w:val="00967570"/>
    <w:rsid w:val="009701AB"/>
    <w:rsid w:val="009735EC"/>
    <w:rsid w:val="0098692F"/>
    <w:rsid w:val="00987C27"/>
    <w:rsid w:val="00991EC0"/>
    <w:rsid w:val="00994383"/>
    <w:rsid w:val="009A065B"/>
    <w:rsid w:val="009A069E"/>
    <w:rsid w:val="009A3082"/>
    <w:rsid w:val="009C1550"/>
    <w:rsid w:val="009D069E"/>
    <w:rsid w:val="009D42D7"/>
    <w:rsid w:val="009E5D6C"/>
    <w:rsid w:val="009E6B44"/>
    <w:rsid w:val="00A00733"/>
    <w:rsid w:val="00A00DE9"/>
    <w:rsid w:val="00A05540"/>
    <w:rsid w:val="00A07CFF"/>
    <w:rsid w:val="00A2544C"/>
    <w:rsid w:val="00A27225"/>
    <w:rsid w:val="00A317E9"/>
    <w:rsid w:val="00A3308A"/>
    <w:rsid w:val="00A47F1B"/>
    <w:rsid w:val="00A73327"/>
    <w:rsid w:val="00A7379F"/>
    <w:rsid w:val="00A73C8D"/>
    <w:rsid w:val="00A74F71"/>
    <w:rsid w:val="00A80B7F"/>
    <w:rsid w:val="00A835B0"/>
    <w:rsid w:val="00A83BF7"/>
    <w:rsid w:val="00A859FD"/>
    <w:rsid w:val="00A87E4F"/>
    <w:rsid w:val="00A91C05"/>
    <w:rsid w:val="00A94A40"/>
    <w:rsid w:val="00A97252"/>
    <w:rsid w:val="00AA2C55"/>
    <w:rsid w:val="00AB1BE6"/>
    <w:rsid w:val="00AB1DDE"/>
    <w:rsid w:val="00AB4753"/>
    <w:rsid w:val="00AB6E22"/>
    <w:rsid w:val="00AB724D"/>
    <w:rsid w:val="00AB7C04"/>
    <w:rsid w:val="00AC07A8"/>
    <w:rsid w:val="00AC3753"/>
    <w:rsid w:val="00AC78F1"/>
    <w:rsid w:val="00AD725A"/>
    <w:rsid w:val="00AE4472"/>
    <w:rsid w:val="00AE53B6"/>
    <w:rsid w:val="00AF1BF0"/>
    <w:rsid w:val="00AF21D5"/>
    <w:rsid w:val="00B054DD"/>
    <w:rsid w:val="00B05D5C"/>
    <w:rsid w:val="00B106AB"/>
    <w:rsid w:val="00B1539B"/>
    <w:rsid w:val="00B16CC1"/>
    <w:rsid w:val="00B20AC6"/>
    <w:rsid w:val="00B22D26"/>
    <w:rsid w:val="00B24DB4"/>
    <w:rsid w:val="00B305E2"/>
    <w:rsid w:val="00B37CFA"/>
    <w:rsid w:val="00B40016"/>
    <w:rsid w:val="00B401BF"/>
    <w:rsid w:val="00B41D02"/>
    <w:rsid w:val="00B41FD6"/>
    <w:rsid w:val="00B5339E"/>
    <w:rsid w:val="00B56AB6"/>
    <w:rsid w:val="00B56DA9"/>
    <w:rsid w:val="00B64E3B"/>
    <w:rsid w:val="00B7141E"/>
    <w:rsid w:val="00B776BB"/>
    <w:rsid w:val="00B81BFC"/>
    <w:rsid w:val="00B82DB1"/>
    <w:rsid w:val="00B82FD2"/>
    <w:rsid w:val="00B84D0F"/>
    <w:rsid w:val="00B8796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0A1"/>
    <w:rsid w:val="00BF6F4C"/>
    <w:rsid w:val="00C009CF"/>
    <w:rsid w:val="00C0134A"/>
    <w:rsid w:val="00C0327C"/>
    <w:rsid w:val="00C043F2"/>
    <w:rsid w:val="00C04A02"/>
    <w:rsid w:val="00C04B82"/>
    <w:rsid w:val="00C07E3A"/>
    <w:rsid w:val="00C16540"/>
    <w:rsid w:val="00C16CBE"/>
    <w:rsid w:val="00C21785"/>
    <w:rsid w:val="00C231DE"/>
    <w:rsid w:val="00C2522A"/>
    <w:rsid w:val="00C3094C"/>
    <w:rsid w:val="00C33F84"/>
    <w:rsid w:val="00C35595"/>
    <w:rsid w:val="00C35DD0"/>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A0E"/>
    <w:rsid w:val="00C91EAF"/>
    <w:rsid w:val="00CA285D"/>
    <w:rsid w:val="00CA41AB"/>
    <w:rsid w:val="00CB416E"/>
    <w:rsid w:val="00CE0E41"/>
    <w:rsid w:val="00CE1BCB"/>
    <w:rsid w:val="00CE4ACB"/>
    <w:rsid w:val="00CE7647"/>
    <w:rsid w:val="00CF0142"/>
    <w:rsid w:val="00CF35C9"/>
    <w:rsid w:val="00CF6EBF"/>
    <w:rsid w:val="00D02738"/>
    <w:rsid w:val="00D0276E"/>
    <w:rsid w:val="00D04BE7"/>
    <w:rsid w:val="00D05C13"/>
    <w:rsid w:val="00D15267"/>
    <w:rsid w:val="00D161E7"/>
    <w:rsid w:val="00D16D1B"/>
    <w:rsid w:val="00D36C5B"/>
    <w:rsid w:val="00D4042A"/>
    <w:rsid w:val="00D443AB"/>
    <w:rsid w:val="00D510CA"/>
    <w:rsid w:val="00D5485C"/>
    <w:rsid w:val="00D566D7"/>
    <w:rsid w:val="00D600EE"/>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DF8"/>
    <w:rsid w:val="00DF2FFD"/>
    <w:rsid w:val="00DF524B"/>
    <w:rsid w:val="00DF56A3"/>
    <w:rsid w:val="00E11BAC"/>
    <w:rsid w:val="00E13D39"/>
    <w:rsid w:val="00E200A5"/>
    <w:rsid w:val="00E23BF1"/>
    <w:rsid w:val="00E34790"/>
    <w:rsid w:val="00E35228"/>
    <w:rsid w:val="00E40124"/>
    <w:rsid w:val="00E52B50"/>
    <w:rsid w:val="00E5617E"/>
    <w:rsid w:val="00E61E06"/>
    <w:rsid w:val="00E777EC"/>
    <w:rsid w:val="00E813E1"/>
    <w:rsid w:val="00E85D01"/>
    <w:rsid w:val="00E860A9"/>
    <w:rsid w:val="00E92094"/>
    <w:rsid w:val="00E96BF5"/>
    <w:rsid w:val="00EA0104"/>
    <w:rsid w:val="00EA0B9A"/>
    <w:rsid w:val="00EA18BD"/>
    <w:rsid w:val="00EA6D9F"/>
    <w:rsid w:val="00EB01FD"/>
    <w:rsid w:val="00EB3C2B"/>
    <w:rsid w:val="00EB561F"/>
    <w:rsid w:val="00EC6DF0"/>
    <w:rsid w:val="00ED210B"/>
    <w:rsid w:val="00ED425D"/>
    <w:rsid w:val="00ED59F7"/>
    <w:rsid w:val="00ED63E4"/>
    <w:rsid w:val="00ED7D0C"/>
    <w:rsid w:val="00EE4FD3"/>
    <w:rsid w:val="00EF13EC"/>
    <w:rsid w:val="00F014E4"/>
    <w:rsid w:val="00F07AE3"/>
    <w:rsid w:val="00F17968"/>
    <w:rsid w:val="00F2375F"/>
    <w:rsid w:val="00F242C8"/>
    <w:rsid w:val="00F3003E"/>
    <w:rsid w:val="00F31749"/>
    <w:rsid w:val="00F358EB"/>
    <w:rsid w:val="00F35ECF"/>
    <w:rsid w:val="00F37F77"/>
    <w:rsid w:val="00F41B59"/>
    <w:rsid w:val="00F444C9"/>
    <w:rsid w:val="00F5024C"/>
    <w:rsid w:val="00F51B13"/>
    <w:rsid w:val="00F57C85"/>
    <w:rsid w:val="00F63CD5"/>
    <w:rsid w:val="00F66129"/>
    <w:rsid w:val="00F67468"/>
    <w:rsid w:val="00F71439"/>
    <w:rsid w:val="00F80641"/>
    <w:rsid w:val="00F84ED6"/>
    <w:rsid w:val="00F87A4E"/>
    <w:rsid w:val="00F90946"/>
    <w:rsid w:val="00FA0EEB"/>
    <w:rsid w:val="00FA11B2"/>
    <w:rsid w:val="00FA282E"/>
    <w:rsid w:val="00FA4EC9"/>
    <w:rsid w:val="00FB0147"/>
    <w:rsid w:val="00FC03CB"/>
    <w:rsid w:val="00FC35ED"/>
    <w:rsid w:val="00FC5208"/>
    <w:rsid w:val="00FC5785"/>
    <w:rsid w:val="00FC5B2E"/>
    <w:rsid w:val="00FD0EF0"/>
    <w:rsid w:val="00FD3B3B"/>
    <w:rsid w:val="00FD3B9D"/>
    <w:rsid w:val="00FD5DBA"/>
    <w:rsid w:val="00FD6A52"/>
    <w:rsid w:val="00FE1836"/>
    <w:rsid w:val="00FE576F"/>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8CA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AB1BE6"/>
    <w:pPr>
      <w:spacing w:after="0"/>
    </w:pPr>
    <w:rPr>
      <w:rFonts w:ascii="Tahoma" w:hAnsi="Tahoma" w:cs="Tahoma"/>
      <w:sz w:val="16"/>
      <w:szCs w:val="16"/>
    </w:rPr>
  </w:style>
  <w:style w:type="character" w:customStyle="1" w:styleId="BalloonTextChar">
    <w:name w:val="Balloon Text Char"/>
    <w:link w:val="BalloonText"/>
    <w:rsid w:val="00AB1BE6"/>
    <w:rPr>
      <w:rFonts w:ascii="Tahoma" w:hAnsi="Tahoma" w:cs="Tahoma"/>
      <w:sz w:val="16"/>
      <w:szCs w:val="16"/>
      <w:lang w:eastAsia="ru-RU"/>
    </w:rPr>
  </w:style>
  <w:style w:type="character" w:customStyle="1" w:styleId="qowt-font2-timesnewroman">
    <w:name w:val="qowt-font2-timesnewroman"/>
    <w:rsid w:val="00AB1BE6"/>
  </w:style>
  <w:style w:type="paragraph" w:styleId="NormalWeb">
    <w:name w:val="Normal (Web)"/>
    <w:basedOn w:val="Normal"/>
    <w:uiPriority w:val="99"/>
    <w:unhideWhenUsed/>
    <w:rsid w:val="00AB1BE6"/>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AB1BE6"/>
    <w:rPr>
      <w:sz w:val="28"/>
      <w:lang w:eastAsia="ru-RU"/>
    </w:rPr>
  </w:style>
  <w:style w:type="paragraph" w:styleId="CommentSubject">
    <w:name w:val="annotation subject"/>
    <w:basedOn w:val="CommentText"/>
    <w:next w:val="CommentText"/>
    <w:link w:val="CommentSubjectChar"/>
    <w:rsid w:val="00AB1BE6"/>
    <w:rPr>
      <w:b/>
      <w:bCs/>
    </w:rPr>
  </w:style>
  <w:style w:type="character" w:customStyle="1" w:styleId="CommentTextChar">
    <w:name w:val="Comment Text Char"/>
    <w:link w:val="CommentText"/>
    <w:semiHidden/>
    <w:rsid w:val="00AB1BE6"/>
    <w:rPr>
      <w:lang w:eastAsia="ru-RU"/>
    </w:rPr>
  </w:style>
  <w:style w:type="character" w:customStyle="1" w:styleId="CommentSubjectChar">
    <w:name w:val="Comment Subject Char"/>
    <w:link w:val="CommentSubject"/>
    <w:rsid w:val="00AB1BE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21E3-86E6-418F-8795-F4B52BE5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4416</Words>
  <Characters>2518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2022-09-06T14:52:00Z</dcterms:created>
  <dcterms:modified xsi:type="dcterms:W3CDTF">2022-09-06T14:52:00Z</dcterms:modified>
</cp:coreProperties>
</file>