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7005" w14:textId="77777777" w:rsidR="0062472B" w:rsidRPr="00E41176" w:rsidRDefault="0062472B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E41176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0BF323F8" w14:textId="77777777" w:rsidR="0062472B" w:rsidRPr="00E41176" w:rsidRDefault="0062472B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E41176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E41176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09B7A4C2" w14:textId="77777777" w:rsidR="0062472B" w:rsidRPr="00E41176" w:rsidRDefault="00C35973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від 21 травня 2021 року № 25</w:t>
      </w:r>
    </w:p>
    <w:p w14:paraId="65385AC6" w14:textId="77777777" w:rsidR="0062472B" w:rsidRPr="00E41176" w:rsidRDefault="0062472B" w:rsidP="0062472B">
      <w:pPr>
        <w:widowControl w:val="0"/>
        <w:ind w:firstLine="0"/>
        <w:jc w:val="center"/>
        <w:rPr>
          <w:b/>
          <w:bCs/>
          <w:szCs w:val="28"/>
          <w:lang w:eastAsia="uk-UA"/>
        </w:rPr>
      </w:pPr>
      <w:r w:rsidRPr="00E41176">
        <w:rPr>
          <w:b/>
          <w:bCs/>
          <w:szCs w:val="28"/>
          <w:lang w:eastAsia="uk-UA"/>
        </w:rPr>
        <w:t>УМОВИ</w:t>
      </w:r>
      <w:r w:rsidRPr="00E41176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E41176">
        <w:rPr>
          <w:b/>
          <w:bCs/>
          <w:szCs w:val="28"/>
          <w:lang w:eastAsia="uk-UA"/>
        </w:rPr>
        <w:br/>
        <w:t>головного консультанта першого відділу управління організації підготовки та проведення виборів і референдумів Секретаріату Центральної виборчої комісії</w:t>
      </w:r>
      <w:r w:rsidRPr="00E41176">
        <w:rPr>
          <w:b/>
          <w:bCs/>
          <w:szCs w:val="28"/>
          <w:lang w:eastAsia="uk-UA"/>
        </w:rPr>
        <w:br/>
        <w:t>(категорія "В")</w:t>
      </w:r>
    </w:p>
    <w:p w14:paraId="3DFF55E4" w14:textId="77777777" w:rsidR="0062472B" w:rsidRPr="00505A27" w:rsidRDefault="0062472B" w:rsidP="0062472B">
      <w:pPr>
        <w:widowControl w:val="0"/>
        <w:ind w:firstLine="0"/>
        <w:jc w:val="center"/>
        <w:rPr>
          <w:b/>
          <w:bCs/>
          <w:sz w:val="10"/>
          <w:szCs w:val="28"/>
          <w:lang w:eastAsia="uk-UA"/>
        </w:rPr>
      </w:pPr>
    </w:p>
    <w:p w14:paraId="078EDE41" w14:textId="77777777" w:rsidR="0062472B" w:rsidRPr="00E41176" w:rsidRDefault="0062472B" w:rsidP="0062472B">
      <w:pPr>
        <w:widowControl w:val="0"/>
        <w:ind w:firstLine="0"/>
        <w:jc w:val="center"/>
        <w:rPr>
          <w:b/>
          <w:bCs/>
          <w:sz w:val="2"/>
          <w:szCs w:val="10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2"/>
        <w:gridCol w:w="3381"/>
        <w:gridCol w:w="11171"/>
      </w:tblGrid>
      <w:tr w:rsidR="0062472B" w:rsidRPr="00E41176" w14:paraId="50F02BF6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0F99" w14:textId="77777777" w:rsidR="0062472B" w:rsidRPr="00E41176" w:rsidRDefault="0062472B" w:rsidP="00136465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2472B" w:rsidRPr="00E41176" w14:paraId="75ABD848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4BDE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Посадові обов</w:t>
            </w:r>
            <w:r w:rsidR="000A3E56">
              <w:rPr>
                <w:sz w:val="24"/>
                <w:szCs w:val="24"/>
                <w:lang w:eastAsia="uk-UA"/>
              </w:rPr>
              <w:t>’</w:t>
            </w:r>
            <w:r w:rsidRPr="00E41176">
              <w:rPr>
                <w:sz w:val="24"/>
                <w:szCs w:val="24"/>
                <w:lang w:eastAsia="uk-UA"/>
              </w:rPr>
              <w:t>язки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52C6" w14:textId="77777777" w:rsidR="0062472B" w:rsidRPr="00E41176" w:rsidRDefault="0062472B" w:rsidP="0062472B">
            <w:pPr>
              <w:widowControl w:val="0"/>
              <w:numPr>
                <w:ilvl w:val="0"/>
                <w:numId w:val="29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Опрацьовувати документи, матеріали, подані до Комісії, щодо</w:t>
            </w:r>
          </w:p>
          <w:p w14:paraId="52FE4893" w14:textId="77777777" w:rsidR="0062472B" w:rsidRPr="00E41176" w:rsidRDefault="00CC43CD" w:rsidP="00136465">
            <w:pPr>
              <w:widowControl w:val="0"/>
              <w:tabs>
                <w:tab w:val="left" w:pos="268"/>
                <w:tab w:val="left" w:pos="410"/>
                <w:tab w:val="left" w:pos="561"/>
              </w:tabs>
              <w:spacing w:after="0"/>
              <w:ind w:firstLine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– </w:t>
            </w:r>
            <w:r w:rsidR="0062472B" w:rsidRPr="00E41176">
              <w:rPr>
                <w:sz w:val="24"/>
                <w:szCs w:val="24"/>
                <w:lang w:eastAsia="uk-UA"/>
              </w:rPr>
              <w:t xml:space="preserve">реєстрації кандидатів на пост Президента України, їх уповноважених представників та довірених осіб; кандидатів у народні депутати України, їх довірених осіб, представників та уповноважених осіб політичних партій; ініціативних груп всеукраїнського референдуму за народною ініціативою; офіційних спостерігачів; готувати за результатами такого розгляду проєкти відповідних рішень Комісії; </w:t>
            </w:r>
          </w:p>
          <w:p w14:paraId="003316A8" w14:textId="77777777" w:rsidR="0062472B" w:rsidRPr="00E41176" w:rsidRDefault="00CC43CD" w:rsidP="00136465">
            <w:pPr>
              <w:widowControl w:val="0"/>
              <w:tabs>
                <w:tab w:val="left" w:pos="268"/>
                <w:tab w:val="left" w:pos="410"/>
                <w:tab w:val="left" w:pos="561"/>
              </w:tabs>
              <w:spacing w:after="0"/>
              <w:ind w:firstLine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– </w:t>
            </w:r>
            <w:r w:rsidR="0062472B" w:rsidRPr="00E41176">
              <w:rPr>
                <w:sz w:val="24"/>
                <w:szCs w:val="24"/>
                <w:lang w:eastAsia="uk-UA"/>
              </w:rPr>
              <w:t xml:space="preserve">кандидатур до складу окружних/територіальних виборчих комісій, комісій з всеукраїнського референдуму та внесення змін до їх складу; </w:t>
            </w:r>
          </w:p>
          <w:p w14:paraId="42F8EA0C" w14:textId="77777777" w:rsidR="0062472B" w:rsidRPr="00E41176" w:rsidRDefault="00CC43CD" w:rsidP="00136465">
            <w:pPr>
              <w:widowControl w:val="0"/>
              <w:tabs>
                <w:tab w:val="left" w:pos="268"/>
                <w:tab w:val="left" w:pos="410"/>
                <w:tab w:val="left" w:pos="561"/>
              </w:tabs>
              <w:spacing w:after="0"/>
              <w:ind w:firstLine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– </w:t>
            </w:r>
            <w:r w:rsidR="0062472B" w:rsidRPr="00E41176">
              <w:rPr>
                <w:sz w:val="24"/>
                <w:szCs w:val="24"/>
                <w:lang w:eastAsia="uk-UA"/>
              </w:rPr>
              <w:t>інших питань, що належать до компетенції відділу.</w:t>
            </w:r>
          </w:p>
          <w:p w14:paraId="62379EFB" w14:textId="77777777" w:rsidR="0062472B" w:rsidRPr="00E41176" w:rsidRDefault="0062472B" w:rsidP="0062472B">
            <w:pPr>
              <w:widowControl w:val="0"/>
              <w:numPr>
                <w:ilvl w:val="0"/>
                <w:numId w:val="29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rFonts w:eastAsia="MS Mincho"/>
                <w:sz w:val="24"/>
                <w:szCs w:val="24"/>
                <w:lang w:eastAsia="ja-JP"/>
              </w:rPr>
              <w:t>Співпрацювати з виборчими комісіями, комісіями з референдумів, утворених у межах Закарпатської та Кіровоградської областей, надавати їм консультативну допомогу, спрямовувати, контролювати їх роботу в межах повноважень відділу</w:t>
            </w:r>
            <w:r w:rsidRPr="00E41176">
              <w:rPr>
                <w:sz w:val="24"/>
                <w:szCs w:val="24"/>
                <w:lang w:eastAsia="uk-UA"/>
              </w:rPr>
              <w:t>.</w:t>
            </w:r>
          </w:p>
          <w:p w14:paraId="0ADAFC7F" w14:textId="77777777" w:rsidR="0062472B" w:rsidRPr="00E41176" w:rsidRDefault="0062472B" w:rsidP="0062472B">
            <w:pPr>
              <w:widowControl w:val="0"/>
              <w:numPr>
                <w:ilvl w:val="0"/>
                <w:numId w:val="29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rFonts w:eastAsia="MS Mincho"/>
                <w:sz w:val="24"/>
                <w:szCs w:val="24"/>
                <w:lang w:eastAsia="ja-JP"/>
              </w:rPr>
              <w:t>Збирати, опрацьовувати, узагальнювати оперативну та іншу інформацію щодо  організації підготовки і проведення виборів та референдумів у межах Закарпатської та Кіровоградської областей відповідно до компетенції відділу</w:t>
            </w:r>
            <w:r w:rsidRPr="00E41176">
              <w:rPr>
                <w:sz w:val="24"/>
                <w:szCs w:val="24"/>
                <w:lang w:eastAsia="uk-UA"/>
              </w:rPr>
              <w:t>.</w:t>
            </w:r>
          </w:p>
          <w:p w14:paraId="0E154A8A" w14:textId="77777777" w:rsidR="0062472B" w:rsidRPr="00E41176" w:rsidRDefault="0062472B" w:rsidP="0062472B">
            <w:pPr>
              <w:widowControl w:val="0"/>
              <w:numPr>
                <w:ilvl w:val="0"/>
                <w:numId w:val="29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rFonts w:eastAsia="MS Mincho"/>
                <w:sz w:val="24"/>
                <w:szCs w:val="24"/>
                <w:lang w:eastAsia="ja-JP"/>
              </w:rPr>
              <w:t>Забезпечувати надходження до Комісії інформаційних повідомлень від виборчих комісій та комісій з референдумів про перебіг процесу виборів та референдумів</w:t>
            </w:r>
            <w:r w:rsidRPr="00E41176">
              <w:rPr>
                <w:sz w:val="24"/>
                <w:szCs w:val="24"/>
                <w:lang w:eastAsia="uk-UA"/>
              </w:rPr>
              <w:t>.</w:t>
            </w:r>
          </w:p>
          <w:p w14:paraId="61D93EA9" w14:textId="77777777" w:rsidR="0062472B" w:rsidRPr="00E41176" w:rsidRDefault="0062472B" w:rsidP="0062472B">
            <w:pPr>
              <w:widowControl w:val="0"/>
              <w:numPr>
                <w:ilvl w:val="0"/>
                <w:numId w:val="29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rFonts w:eastAsia="MS Mincho"/>
                <w:sz w:val="24"/>
                <w:szCs w:val="24"/>
                <w:lang w:eastAsia="ja-JP"/>
              </w:rPr>
              <w:t>Брати участь у підготовці матеріалів для розгляду Комісією щодо встановлення результатів загальнодержавних виборів, всеукраїнського референдуму та їх офіційного оприлюднення</w:t>
            </w:r>
            <w:r w:rsidRPr="00E41176">
              <w:rPr>
                <w:sz w:val="24"/>
                <w:szCs w:val="24"/>
                <w:lang w:eastAsia="uk-UA"/>
              </w:rPr>
              <w:t>.</w:t>
            </w:r>
          </w:p>
          <w:p w14:paraId="6645D1E1" w14:textId="77777777" w:rsidR="0062472B" w:rsidRPr="00E41176" w:rsidRDefault="0062472B" w:rsidP="0062472B">
            <w:pPr>
              <w:widowControl w:val="0"/>
              <w:numPr>
                <w:ilvl w:val="0"/>
                <w:numId w:val="29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rFonts w:eastAsia="MS Mincho"/>
                <w:sz w:val="24"/>
                <w:szCs w:val="24"/>
                <w:lang w:eastAsia="ja-JP"/>
              </w:rPr>
              <w:t>Брати участь у підготовці проєктів правових актів (нормативно-правових, індивідуальних та інших), які приймаються Комісією, а також надходять до Комісії на погодження, з питань, що належать до компетенції відділу</w:t>
            </w:r>
            <w:r w:rsidRPr="00E41176">
              <w:rPr>
                <w:sz w:val="24"/>
                <w:szCs w:val="24"/>
                <w:lang w:eastAsia="uk-UA"/>
              </w:rPr>
              <w:t>.</w:t>
            </w:r>
          </w:p>
          <w:p w14:paraId="1F918194" w14:textId="77777777" w:rsidR="0062472B" w:rsidRPr="00E41176" w:rsidRDefault="0062472B" w:rsidP="0062472B">
            <w:pPr>
              <w:widowControl w:val="0"/>
              <w:numPr>
                <w:ilvl w:val="0"/>
                <w:numId w:val="29"/>
              </w:numPr>
              <w:tabs>
                <w:tab w:val="left" w:pos="268"/>
                <w:tab w:val="left" w:pos="410"/>
                <w:tab w:val="left" w:pos="561"/>
              </w:tabs>
              <w:spacing w:before="30" w:after="3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rFonts w:eastAsia="MS Mincho"/>
                <w:sz w:val="24"/>
                <w:szCs w:val="24"/>
                <w:lang w:eastAsia="ja-JP"/>
              </w:rPr>
              <w:t>Забезпечувати здійснення в межах повноважень взаємодії Комісії з органами виконавчої влади, іншими державними органами, органами місцевого самоврядування, політичними партіями, громадськими організаціями з питань організації підготовки та проведення виборів і референдумів</w:t>
            </w:r>
            <w:r w:rsidRPr="00E41176">
              <w:rPr>
                <w:sz w:val="24"/>
                <w:szCs w:val="24"/>
                <w:lang w:eastAsia="uk-UA"/>
              </w:rPr>
              <w:t>.</w:t>
            </w:r>
          </w:p>
          <w:p w14:paraId="2C24C044" w14:textId="77777777" w:rsidR="0062472B" w:rsidRPr="00E41176" w:rsidRDefault="0062472B" w:rsidP="0062472B">
            <w:pPr>
              <w:widowControl w:val="0"/>
              <w:numPr>
                <w:ilvl w:val="0"/>
                <w:numId w:val="29"/>
              </w:numPr>
              <w:tabs>
                <w:tab w:val="left" w:pos="268"/>
                <w:tab w:val="left" w:pos="410"/>
                <w:tab w:val="left" w:pos="561"/>
              </w:tabs>
              <w:spacing w:before="30" w:after="3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rFonts w:eastAsia="MS Mincho"/>
                <w:sz w:val="24"/>
                <w:szCs w:val="24"/>
                <w:lang w:eastAsia="ja-JP"/>
              </w:rPr>
              <w:lastRenderedPageBreak/>
              <w:t>Брати участь у розгляді в установленому порядку запитів та звернень народних депутатів України, звернень (заяв, скарг), запитів на інформацію та інших документів, що надходять до Комісії, готувати проєкти відповідей за результатами їх розгляду, а в разі необхідності – проєкти рішень Комісії з питань, що належать до компетенції Управління</w:t>
            </w:r>
            <w:r w:rsidRPr="00E41176">
              <w:rPr>
                <w:sz w:val="24"/>
                <w:szCs w:val="24"/>
                <w:lang w:eastAsia="uk-UA"/>
              </w:rPr>
              <w:t>.</w:t>
            </w:r>
          </w:p>
          <w:p w14:paraId="18F0BEB5" w14:textId="77777777" w:rsidR="0062472B" w:rsidRPr="00E41176" w:rsidRDefault="0062472B" w:rsidP="0062472B">
            <w:pPr>
              <w:widowControl w:val="0"/>
              <w:numPr>
                <w:ilvl w:val="0"/>
                <w:numId w:val="29"/>
              </w:numPr>
              <w:tabs>
                <w:tab w:val="left" w:pos="268"/>
                <w:tab w:val="left" w:pos="410"/>
                <w:tab w:val="left" w:pos="561"/>
              </w:tabs>
              <w:spacing w:before="30" w:after="3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rFonts w:eastAsia="MS Mincho"/>
                <w:sz w:val="24"/>
                <w:szCs w:val="24"/>
                <w:lang w:eastAsia="ja-JP"/>
              </w:rPr>
              <w:t>Брати участь в узагальненні практики роботи виборчих комісій, комісій з референдумів щодо підготовки та проведення виборів і референдумів, виконання рішень Комісії, готува</w:t>
            </w:r>
            <w:r w:rsidR="006148B5">
              <w:rPr>
                <w:rFonts w:eastAsia="MS Mincho"/>
                <w:sz w:val="24"/>
                <w:szCs w:val="24"/>
                <w:lang w:eastAsia="ja-JP"/>
              </w:rPr>
              <w:t>ти</w:t>
            </w:r>
            <w:r w:rsidRPr="00E41176">
              <w:rPr>
                <w:rFonts w:eastAsia="MS Mincho"/>
                <w:sz w:val="24"/>
                <w:szCs w:val="24"/>
                <w:lang w:eastAsia="ja-JP"/>
              </w:rPr>
              <w:t xml:space="preserve"> відповідну аналітичну інформацію</w:t>
            </w:r>
            <w:r w:rsidRPr="00E41176">
              <w:rPr>
                <w:sz w:val="24"/>
                <w:szCs w:val="24"/>
                <w:lang w:eastAsia="uk-UA"/>
              </w:rPr>
              <w:t>.</w:t>
            </w:r>
          </w:p>
          <w:p w14:paraId="66D0DC99" w14:textId="77777777" w:rsidR="0062472B" w:rsidRPr="00E41176" w:rsidRDefault="0062472B" w:rsidP="0062472B">
            <w:pPr>
              <w:widowControl w:val="0"/>
              <w:numPr>
                <w:ilvl w:val="0"/>
                <w:numId w:val="29"/>
              </w:numPr>
              <w:tabs>
                <w:tab w:val="left" w:pos="382"/>
              </w:tabs>
              <w:spacing w:before="30" w:after="3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</w:rPr>
              <w:t xml:space="preserve">Виконувати інші завдання та доручення керівництва управління та Секретаріату Комісії, </w:t>
            </w:r>
            <w:r w:rsidRPr="00E41176">
              <w:rPr>
                <w:bCs/>
                <w:sz w:val="24"/>
                <w:szCs w:val="24"/>
              </w:rPr>
              <w:t>дотримуватись правил внутрішнього службового розпорядку</w:t>
            </w:r>
          </w:p>
        </w:tc>
      </w:tr>
      <w:tr w:rsidR="0062472B" w:rsidRPr="00E41176" w14:paraId="6F9D965C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4847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AB06" w14:textId="77777777" w:rsidR="0062472B" w:rsidRPr="00E41176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sz w:val="24"/>
                <w:szCs w:val="24"/>
                <w:lang w:eastAsia="uk-UA"/>
              </w:rPr>
              <w:t>посадовий</w:t>
            </w:r>
            <w:r w:rsidRPr="00E41176">
              <w:rPr>
                <w:rFonts w:eastAsia="Calibri"/>
                <w:sz w:val="24"/>
                <w:szCs w:val="24"/>
              </w:rPr>
              <w:t xml:space="preserve"> оклад </w:t>
            </w:r>
            <w:r w:rsidRPr="00E41176">
              <w:rPr>
                <w:sz w:val="24"/>
                <w:szCs w:val="24"/>
              </w:rPr>
              <w:t xml:space="preserve">11 000,00 </w:t>
            </w:r>
            <w:r w:rsidRPr="00E41176">
              <w:rPr>
                <w:rFonts w:eastAsia="Calibri"/>
                <w:sz w:val="24"/>
                <w:szCs w:val="24"/>
              </w:rPr>
              <w:t>грн;</w:t>
            </w:r>
          </w:p>
          <w:p w14:paraId="0F680037" w14:textId="77777777" w:rsidR="0062472B" w:rsidRPr="00E41176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23DCFB33" w14:textId="77777777" w:rsidR="0062472B" w:rsidRPr="00E41176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62472B" w:rsidRPr="00E41176" w14:paraId="56F3CE0C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4887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1552" w14:textId="77777777" w:rsidR="0062472B" w:rsidRPr="00E41176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безстроково</w:t>
            </w:r>
          </w:p>
          <w:p w14:paraId="0BABC010" w14:textId="77777777" w:rsidR="0062472B" w:rsidRPr="00E41176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</w:t>
            </w:r>
            <w:r w:rsidR="000A3E56">
              <w:rPr>
                <w:sz w:val="24"/>
                <w:szCs w:val="24"/>
                <w:lang w:eastAsia="uk-UA"/>
              </w:rPr>
              <w:t>’</w:t>
            </w:r>
            <w:r w:rsidRPr="00E41176">
              <w:rPr>
                <w:sz w:val="24"/>
                <w:szCs w:val="24"/>
                <w:lang w:eastAsia="uk-UA"/>
              </w:rPr>
              <w:t>язкового проведення конкурсу щороку</w:t>
            </w:r>
          </w:p>
        </w:tc>
      </w:tr>
      <w:tr w:rsidR="0062472B" w:rsidRPr="00E41176" w14:paraId="401FDF96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90F4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Перелік</w:t>
            </w:r>
            <w:r w:rsidRPr="00E41176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BE61" w14:textId="77777777" w:rsidR="0062472B" w:rsidRPr="00E41176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1) заяв</w:t>
            </w:r>
            <w:r w:rsidR="006148B5">
              <w:rPr>
                <w:rFonts w:eastAsia="Calibri"/>
                <w:sz w:val="24"/>
                <w:szCs w:val="24"/>
              </w:rPr>
              <w:t>а</w:t>
            </w:r>
            <w:r w:rsidRPr="00E41176">
              <w:rPr>
                <w:rFonts w:eastAsia="Calibri"/>
                <w:sz w:val="24"/>
                <w:szCs w:val="24"/>
              </w:rPr>
              <w:t xml:space="preserve">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2BF94BA2" w14:textId="77777777" w:rsidR="0062472B" w:rsidRPr="00E41176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E41176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E41176">
              <w:rPr>
                <w:rFonts w:eastAsia="Calibri"/>
                <w:sz w:val="24"/>
                <w:szCs w:val="24"/>
              </w:rPr>
              <w:t>, в якому обов</w:t>
            </w:r>
            <w:r w:rsidR="000A3E56">
              <w:rPr>
                <w:rFonts w:eastAsia="Calibri"/>
                <w:sz w:val="24"/>
                <w:szCs w:val="24"/>
              </w:rPr>
              <w:t>’</w:t>
            </w:r>
            <w:r w:rsidRPr="00E41176">
              <w:rPr>
                <w:rFonts w:eastAsia="Calibri"/>
                <w:sz w:val="24"/>
                <w:szCs w:val="24"/>
              </w:rPr>
              <w:t>язково зазначається така інформація:</w:t>
            </w:r>
          </w:p>
          <w:p w14:paraId="15D748C4" w14:textId="77777777" w:rsidR="0062472B" w:rsidRPr="00E41176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прізвище, ім</w:t>
            </w:r>
            <w:r w:rsidR="000A3E56">
              <w:rPr>
                <w:rFonts w:eastAsia="Calibri"/>
                <w:sz w:val="24"/>
                <w:szCs w:val="24"/>
              </w:rPr>
              <w:t>’</w:t>
            </w:r>
            <w:r w:rsidRPr="00E41176">
              <w:rPr>
                <w:rFonts w:eastAsia="Calibri"/>
                <w:sz w:val="24"/>
                <w:szCs w:val="24"/>
              </w:rPr>
              <w:t>я, по батькові кандидата;</w:t>
            </w:r>
          </w:p>
          <w:p w14:paraId="7F0F428B" w14:textId="77777777" w:rsidR="0062472B" w:rsidRPr="00E41176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0778C94F" w14:textId="77777777" w:rsidR="0062472B" w:rsidRPr="00E41176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3FCF8416" w14:textId="77777777" w:rsidR="0062472B" w:rsidRPr="00E41176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170B162A" w14:textId="77777777" w:rsidR="0062472B" w:rsidRPr="00E41176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1F5DF864" w14:textId="77777777" w:rsidR="0062472B" w:rsidRPr="00E41176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3) заяв</w:t>
            </w:r>
            <w:r w:rsidR="006148B5">
              <w:rPr>
                <w:rFonts w:eastAsia="Calibri"/>
                <w:sz w:val="24"/>
                <w:szCs w:val="24"/>
              </w:rPr>
              <w:t>а</w:t>
            </w:r>
            <w:r w:rsidRPr="00E41176">
              <w:rPr>
                <w:rFonts w:eastAsia="Calibri"/>
                <w:sz w:val="24"/>
                <w:szCs w:val="24"/>
              </w:rPr>
              <w:t xml:space="preserve">, в якій повідомляє, що до неї не застосовуються заборони, визначені частиною третьою або четвертою статті 1 Закону України </w:t>
            </w:r>
            <w:r w:rsidR="0091347B">
              <w:rPr>
                <w:rFonts w:eastAsia="Calibri"/>
                <w:sz w:val="24"/>
                <w:szCs w:val="24"/>
              </w:rPr>
              <w:t>"</w:t>
            </w:r>
            <w:r w:rsidRPr="00E41176">
              <w:rPr>
                <w:rFonts w:eastAsia="Calibri"/>
                <w:sz w:val="24"/>
                <w:szCs w:val="24"/>
              </w:rPr>
              <w:t>Про очищення влади</w:t>
            </w:r>
            <w:r w:rsidR="0091347B">
              <w:rPr>
                <w:rFonts w:eastAsia="Calibri"/>
                <w:sz w:val="24"/>
                <w:szCs w:val="24"/>
              </w:rPr>
              <w:t>"</w:t>
            </w:r>
            <w:r w:rsidRPr="00E41176">
              <w:rPr>
                <w:rFonts w:eastAsia="Calibri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730ED178" w14:textId="77777777" w:rsidR="0062472B" w:rsidRPr="00E41176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Подача додатків до заяви не є обов</w:t>
            </w:r>
            <w:r w:rsidR="000A3E56">
              <w:rPr>
                <w:rFonts w:eastAsia="Calibri"/>
                <w:sz w:val="24"/>
                <w:szCs w:val="24"/>
              </w:rPr>
              <w:t>’</w:t>
            </w:r>
            <w:r w:rsidRPr="00E41176">
              <w:rPr>
                <w:rFonts w:eastAsia="Calibri"/>
                <w:sz w:val="24"/>
                <w:szCs w:val="24"/>
              </w:rPr>
              <w:t>язковою.</w:t>
            </w:r>
          </w:p>
          <w:p w14:paraId="1A86CAD4" w14:textId="77777777" w:rsidR="0062472B" w:rsidRPr="00E41176" w:rsidRDefault="0062472B" w:rsidP="006148B5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Документи приймаються до 18 год 00 хв 27 травня 2021 року</w:t>
            </w:r>
          </w:p>
        </w:tc>
      </w:tr>
      <w:tr w:rsidR="0062472B" w:rsidRPr="00E41176" w14:paraId="6CB796A8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5CA7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Додаткові (необов</w:t>
            </w:r>
            <w:r w:rsidR="000A3E56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E41176">
              <w:rPr>
                <w:rFonts w:eastAsia="Calibri"/>
                <w:sz w:val="24"/>
                <w:szCs w:val="24"/>
                <w:lang w:eastAsia="uk-UA"/>
              </w:rPr>
              <w:t xml:space="preserve">язкові) </w:t>
            </w:r>
            <w:r w:rsidRPr="00E41176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405E" w14:textId="77777777" w:rsidR="0062472B" w:rsidRPr="00E41176" w:rsidRDefault="0062472B" w:rsidP="00136465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579E3DD9" w14:textId="77777777" w:rsidR="0062472B" w:rsidRPr="00E41176" w:rsidRDefault="0062472B" w:rsidP="00136465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</w:t>
            </w:r>
            <w:r w:rsidRPr="00E41176">
              <w:rPr>
                <w:rFonts w:eastAsia="Calibri"/>
                <w:sz w:val="24"/>
                <w:szCs w:val="24"/>
                <w:lang w:eastAsia="uk-UA"/>
              </w:rPr>
              <w:lastRenderedPageBreak/>
              <w:t>досвіду роботи, професійних компетентностей, репутації (характеристики, рекомендації, наукові публікації тощо)</w:t>
            </w:r>
          </w:p>
        </w:tc>
      </w:tr>
      <w:tr w:rsidR="0062472B" w:rsidRPr="00E41176" w14:paraId="5762C964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894A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lastRenderedPageBreak/>
              <w:t xml:space="preserve">Дата і час початку проведення тестування кандидатів. Місце або спосіб проведення тестування. </w:t>
            </w:r>
          </w:p>
          <w:p w14:paraId="6D6EC933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</w:p>
          <w:p w14:paraId="4E29AA41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  <w:p w14:paraId="2F755BDA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</w:p>
          <w:p w14:paraId="445184AD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з метою визначення суб</w:t>
            </w:r>
            <w:r w:rsidR="000A3E56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E41176">
              <w:rPr>
                <w:rFonts w:eastAsia="Calibri"/>
                <w:sz w:val="24"/>
                <w:szCs w:val="24"/>
                <w:lang w:eastAsia="uk-UA"/>
              </w:rPr>
              <w:t>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A975" w14:textId="77777777" w:rsidR="0062472B" w:rsidRPr="00E41176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о 10 год 00 хв 3 червня 2021 року</w:t>
            </w:r>
          </w:p>
          <w:p w14:paraId="0580A15C" w14:textId="77777777" w:rsidR="0062472B" w:rsidRPr="00E41176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32BAEE36" w14:textId="77777777" w:rsidR="0062472B" w:rsidRPr="00E41176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48515267" w14:textId="77777777" w:rsidR="0062472B" w:rsidRPr="00E41176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72D30983" w14:textId="77777777" w:rsidR="0062472B" w:rsidRPr="00E41176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E41176">
              <w:rPr>
                <w:rFonts w:eastAsia="Calibri"/>
                <w:sz w:val="24"/>
                <w:szCs w:val="24"/>
              </w:rPr>
              <w:t xml:space="preserve">проведення співбесіди дистанційно. Платформа </w:t>
            </w:r>
            <w:r w:rsidRPr="00E41176">
              <w:rPr>
                <w:rFonts w:eastAsia="Calibri"/>
                <w:sz w:val="24"/>
                <w:szCs w:val="24"/>
                <w:lang w:val="en-US"/>
              </w:rPr>
              <w:t>ZOOM</w:t>
            </w:r>
          </w:p>
          <w:p w14:paraId="2520ED76" w14:textId="77777777" w:rsidR="0062472B" w:rsidRPr="00E41176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7B429FE8" w14:textId="77777777" w:rsidR="0062472B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45FD7188" w14:textId="77777777" w:rsidR="0042105C" w:rsidRPr="00E41176" w:rsidRDefault="0042105C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26F937C3" w14:textId="77777777" w:rsidR="0062472B" w:rsidRPr="00E41176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41DD0703" w14:textId="77777777" w:rsidR="0062472B" w:rsidRPr="00E41176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Cs w:val="28"/>
              </w:rPr>
            </w:pPr>
            <w:r w:rsidRPr="00E41176">
              <w:rPr>
                <w:rFonts w:eastAsia="Calibri"/>
                <w:spacing w:val="-2"/>
                <w:sz w:val="24"/>
                <w:szCs w:val="24"/>
              </w:rPr>
              <w:t xml:space="preserve">пл. Лесі Українки, 1, м. Київ  </w:t>
            </w:r>
          </w:p>
        </w:tc>
      </w:tr>
      <w:tr w:rsidR="0062472B" w:rsidRPr="00E41176" w14:paraId="7BC4246A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D4F03A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pacing w:val="-6"/>
                <w:sz w:val="24"/>
                <w:szCs w:val="24"/>
                <w:lang w:eastAsia="uk-UA"/>
              </w:rPr>
              <w:t>Прізвище, ім</w:t>
            </w:r>
            <w:r w:rsidR="000A3E56">
              <w:rPr>
                <w:spacing w:val="-6"/>
                <w:sz w:val="24"/>
                <w:szCs w:val="24"/>
                <w:lang w:eastAsia="uk-UA"/>
              </w:rPr>
              <w:t>’</w:t>
            </w:r>
            <w:r w:rsidRPr="00E41176">
              <w:rPr>
                <w:spacing w:val="-6"/>
                <w:sz w:val="24"/>
                <w:szCs w:val="24"/>
                <w:lang w:eastAsia="uk-UA"/>
              </w:rPr>
              <w:t>я та по батькові, номер телефону та адреса електронної пошти осіб, які надають додаткову інформацію з питань проведення конкурсу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108DF4" w14:textId="77777777" w:rsidR="0062472B" w:rsidRPr="00E41176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Сльозко</w:t>
            </w:r>
            <w:r w:rsidRPr="00E41176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  <w:r w:rsidRPr="00E41176">
              <w:rPr>
                <w:rFonts w:eastAsia="Calibri"/>
                <w:sz w:val="24"/>
                <w:szCs w:val="24"/>
              </w:rPr>
              <w:br/>
              <w:t>тел</w:t>
            </w:r>
            <w:r w:rsidRPr="00E41176">
              <w:rPr>
                <w:sz w:val="24"/>
                <w:szCs w:val="24"/>
                <w:lang w:eastAsia="uk-UA"/>
              </w:rPr>
              <w:t>. (044) 256-81-19,</w:t>
            </w:r>
          </w:p>
          <w:p w14:paraId="65229BE9" w14:textId="77777777" w:rsidR="0062472B" w:rsidRPr="00E41176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E41176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62472B" w:rsidRPr="00E41176" w14:paraId="38CD4AD9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F07E" w14:textId="77777777" w:rsidR="009567DF" w:rsidRDefault="009567DF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</w:p>
          <w:p w14:paraId="14D7E087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62472B" w:rsidRPr="00E41176" w14:paraId="60DFB333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3C53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1FA9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750" w:type="pct"/>
            <w:shd w:val="clear" w:color="auto" w:fill="auto"/>
            <w:hideMark/>
          </w:tcPr>
          <w:p w14:paraId="298B5244" w14:textId="77777777" w:rsidR="0062472B" w:rsidRPr="00E41176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вища, не нижче молодшого бакалавра або бакалавра</w:t>
            </w:r>
          </w:p>
        </w:tc>
      </w:tr>
      <w:tr w:rsidR="0062472B" w:rsidRPr="00E41176" w14:paraId="1EDE6D71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83B9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FBAA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750" w:type="pct"/>
            <w:shd w:val="clear" w:color="auto" w:fill="auto"/>
            <w:hideMark/>
          </w:tcPr>
          <w:p w14:paraId="0F829017" w14:textId="77777777" w:rsidR="0062472B" w:rsidRPr="00E41176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не потребує</w:t>
            </w:r>
          </w:p>
        </w:tc>
      </w:tr>
      <w:tr w:rsidR="0062472B" w:rsidRPr="00E41176" w14:paraId="0C1CFB45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4C89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FE5C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DA0C" w14:textId="77777777" w:rsidR="0062472B" w:rsidRPr="00E41176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62472B" w:rsidRPr="00E41176" w14:paraId="3930EB7E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31AD" w14:textId="77777777" w:rsidR="009567DF" w:rsidRDefault="009567DF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</w:p>
          <w:p w14:paraId="09DE88C0" w14:textId="77777777" w:rsidR="0062472B" w:rsidRPr="00E41176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62472B" w:rsidRPr="00E41176" w14:paraId="42BBDD83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0E07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E070" w14:textId="77777777" w:rsidR="0062472B" w:rsidRPr="00E41176" w:rsidRDefault="0062472B" w:rsidP="00136465">
            <w:pPr>
              <w:widowControl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62472B" w:rsidRPr="00E41176" w14:paraId="54552B20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C69A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hideMark/>
          </w:tcPr>
          <w:p w14:paraId="4328DDE2" w14:textId="77777777" w:rsidR="0062472B" w:rsidRPr="00E41176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E41176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750" w:type="pct"/>
            <w:hideMark/>
          </w:tcPr>
          <w:p w14:paraId="11D4FC13" w14:textId="77777777" w:rsidR="0062472B" w:rsidRPr="00E41176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32D717A1" w14:textId="77777777" w:rsidR="0062472B" w:rsidRPr="00E41176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lastRenderedPageBreak/>
              <w:t>вміння встановлювати причинно-наслідкові зв</w:t>
            </w:r>
            <w:r w:rsidR="000A3E56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E41176">
              <w:rPr>
                <w:rFonts w:eastAsia="Calibri"/>
                <w:sz w:val="24"/>
                <w:szCs w:val="24"/>
                <w:lang w:eastAsia="uk-UA"/>
              </w:rPr>
              <w:t>язки;</w:t>
            </w:r>
          </w:p>
          <w:p w14:paraId="00B25435" w14:textId="77777777" w:rsidR="0062472B" w:rsidRPr="00E41176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62472B" w:rsidRPr="00E41176" w14:paraId="1F1BAEFC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5B77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1135" w:type="pct"/>
            <w:hideMark/>
          </w:tcPr>
          <w:p w14:paraId="3F15DEAA" w14:textId="77777777" w:rsidR="0062472B" w:rsidRPr="00E41176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E41176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750" w:type="pct"/>
            <w:hideMark/>
          </w:tcPr>
          <w:p w14:paraId="450BF1F4" w14:textId="77777777" w:rsidR="0062472B" w:rsidRPr="00E41176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764E0171" w14:textId="77777777" w:rsidR="0062472B" w:rsidRPr="00E41176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299A4A28" w14:textId="77777777" w:rsidR="0062472B" w:rsidRPr="00E41176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62472B" w:rsidRPr="00E41176" w14:paraId="4AEB1BE3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B3D8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2516" w14:textId="77777777" w:rsidR="0062472B" w:rsidRPr="00E41176" w:rsidRDefault="0062472B" w:rsidP="00136465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E41176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78A3" w14:textId="77777777" w:rsidR="0062472B" w:rsidRPr="00E41176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E41176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21D3CF2C" w14:textId="77777777" w:rsidR="0062472B" w:rsidRPr="00E41176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E41176">
              <w:rPr>
                <w:sz w:val="24"/>
                <w:szCs w:val="24"/>
              </w:rPr>
              <w:t>готовність ділитися досвідом та ідеями, відкритість у обміні інформацією;</w:t>
            </w:r>
          </w:p>
          <w:p w14:paraId="55BF892D" w14:textId="77777777" w:rsidR="0062472B" w:rsidRPr="00E41176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E41176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2FFE540C" w14:textId="77777777" w:rsidR="0062472B" w:rsidRPr="00E41176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E41176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62472B" w:rsidRPr="00E41176" w14:paraId="3BD60FDE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B0E7" w14:textId="77777777" w:rsidR="00415E20" w:rsidRDefault="00415E20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</w:p>
          <w:p w14:paraId="7B2454CC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62472B" w:rsidRPr="00E41176" w14:paraId="395DA39E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97EF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6EF7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62472B" w:rsidRPr="00E41176" w14:paraId="07D422B5" w14:textId="77777777" w:rsidTr="00136465">
        <w:trPr>
          <w:trHeight w:val="138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5AAC7A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97BA7C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D9EBAF" w14:textId="77777777" w:rsidR="0062472B" w:rsidRPr="00E41176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0F335ABD" w14:textId="77777777" w:rsidR="0062472B" w:rsidRPr="00E41176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402CC70C" w14:textId="77777777" w:rsidR="0062472B" w:rsidRPr="00E41176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Закон України "Про запобігання корупції"</w:t>
            </w:r>
            <w:r w:rsidR="006148B5">
              <w:rPr>
                <w:sz w:val="24"/>
                <w:szCs w:val="24"/>
                <w:lang w:eastAsia="uk-UA"/>
              </w:rPr>
              <w:t>;</w:t>
            </w:r>
            <w:r w:rsidRPr="00E41176">
              <w:rPr>
                <w:sz w:val="24"/>
                <w:szCs w:val="24"/>
                <w:lang w:eastAsia="uk-UA"/>
              </w:rPr>
              <w:t xml:space="preserve"> </w:t>
            </w:r>
          </w:p>
          <w:p w14:paraId="10DCEEA7" w14:textId="77777777" w:rsidR="0062472B" w:rsidRPr="00E41176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06BC479A" w14:textId="77777777" w:rsidR="0062472B" w:rsidRPr="00E41176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001384A3" w14:textId="77777777" w:rsidR="0062472B" w:rsidRPr="00E41176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704423CA" w14:textId="77777777" w:rsidR="0062472B" w:rsidRPr="00E41176" w:rsidRDefault="0062472B" w:rsidP="0062472B">
      <w:pPr>
        <w:widowControl w:val="0"/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sectPr w:rsidR="0062472B" w:rsidRPr="00E41176" w:rsidSect="00DE4E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567" w:left="851" w:header="0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2A80E" w14:textId="77777777" w:rsidR="00083975" w:rsidRDefault="00083975" w:rsidP="00BE5EE5">
      <w:r>
        <w:separator/>
      </w:r>
    </w:p>
  </w:endnote>
  <w:endnote w:type="continuationSeparator" w:id="0">
    <w:p w14:paraId="451844EC" w14:textId="77777777" w:rsidR="00083975" w:rsidRDefault="00083975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B75F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227195" w14:textId="77777777" w:rsidR="00D04BE7" w:rsidRDefault="00D04BE7" w:rsidP="00CB416E">
    <w:pPr>
      <w:pStyle w:val="Footer"/>
      <w:rPr>
        <w:rStyle w:val="PageNumber"/>
      </w:rPr>
    </w:pPr>
  </w:p>
  <w:p w14:paraId="286C3234" w14:textId="77777777" w:rsidR="00D04BE7" w:rsidRDefault="00D04BE7" w:rsidP="00CB416E">
    <w:pPr>
      <w:pStyle w:val="Footer"/>
    </w:pPr>
  </w:p>
  <w:p w14:paraId="59CEBCE5" w14:textId="77777777" w:rsidR="00D04BE7" w:rsidRDefault="00D04BE7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37AB8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62472B">
      <w:rPr>
        <w:rStyle w:val="PageNumber"/>
      </w:rPr>
      <w:fldChar w:fldCharType="separate"/>
    </w:r>
    <w:r w:rsidR="000023A5">
      <w:rPr>
        <w:rStyle w:val="PageNumber"/>
        <w:noProof/>
      </w:rPr>
      <w:t>3</w:t>
    </w:r>
    <w:r>
      <w:rPr>
        <w:rStyle w:val="PageNumber"/>
      </w:rPr>
      <w:fldChar w:fldCharType="end"/>
    </w:r>
  </w:p>
  <w:p w14:paraId="3FE7CD12" w14:textId="77777777" w:rsidR="00CB416E" w:rsidRDefault="00213FB5" w:rsidP="00CB416E">
    <w:pPr>
      <w:pStyle w:val="Footer"/>
      <w:rPr>
        <w:rStyle w:val="PageNumber"/>
      </w:rPr>
    </w:pPr>
    <w:fldSimple w:instr=" FILENAME  \* MERGEFORMAT ">
      <w:r w:rsidR="008C5E30">
        <w:rPr>
          <w:noProof/>
        </w:rPr>
        <w:t>2105</w:t>
      </w:r>
    </w:fldSimple>
    <w:r w:rsidR="00CB416E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EB6B" w14:textId="77777777" w:rsidR="00D04BE7" w:rsidRDefault="00213FB5" w:rsidP="00CB416E">
    <w:pPr>
      <w:pStyle w:val="Footer"/>
    </w:pPr>
    <w:fldSimple w:instr=" FILENAME  \* MERGEFORMAT ">
      <w:r w:rsidR="008C5E30">
        <w:rPr>
          <w:noProof/>
        </w:rPr>
        <w:t>2105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A4D1B" w14:textId="77777777" w:rsidR="00083975" w:rsidRDefault="00083975" w:rsidP="00BE5EE5">
      <w:r>
        <w:separator/>
      </w:r>
    </w:p>
  </w:footnote>
  <w:footnote w:type="continuationSeparator" w:id="0">
    <w:p w14:paraId="53D3E414" w14:textId="77777777" w:rsidR="00083975" w:rsidRDefault="00083975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6885" w14:textId="77777777" w:rsidR="008D082F" w:rsidRDefault="008D0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684C9" w14:textId="77777777" w:rsidR="008D082F" w:rsidRDefault="008D08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E248" w14:textId="77777777" w:rsidR="008D082F" w:rsidRDefault="008D0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494E95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3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6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49977349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446FE2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1" w15:restartNumberingAfterBreak="0">
    <w:nsid w:val="67B13881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5EB0829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1561868072">
    <w:abstractNumId w:val="22"/>
  </w:num>
  <w:num w:numId="2" w16cid:durableId="651255810">
    <w:abstractNumId w:val="14"/>
  </w:num>
  <w:num w:numId="3" w16cid:durableId="1687247344">
    <w:abstractNumId w:val="10"/>
  </w:num>
  <w:num w:numId="4" w16cid:durableId="458652102">
    <w:abstractNumId w:val="16"/>
  </w:num>
  <w:num w:numId="5" w16cid:durableId="1818452675">
    <w:abstractNumId w:val="12"/>
  </w:num>
  <w:num w:numId="6" w16cid:durableId="765081851">
    <w:abstractNumId w:val="8"/>
  </w:num>
  <w:num w:numId="7" w16cid:durableId="1189637093">
    <w:abstractNumId w:val="8"/>
  </w:num>
  <w:num w:numId="8" w16cid:durableId="1878423415">
    <w:abstractNumId w:val="8"/>
  </w:num>
  <w:num w:numId="9" w16cid:durableId="1868637778">
    <w:abstractNumId w:val="8"/>
  </w:num>
  <w:num w:numId="10" w16cid:durableId="1316764480">
    <w:abstractNumId w:val="8"/>
  </w:num>
  <w:num w:numId="11" w16cid:durableId="1107383367">
    <w:abstractNumId w:val="20"/>
  </w:num>
  <w:num w:numId="12" w16cid:durableId="1579246823">
    <w:abstractNumId w:val="17"/>
  </w:num>
  <w:num w:numId="13" w16cid:durableId="1049107572">
    <w:abstractNumId w:val="24"/>
  </w:num>
  <w:num w:numId="14" w16cid:durableId="1183130682">
    <w:abstractNumId w:val="15"/>
  </w:num>
  <w:num w:numId="15" w16cid:durableId="1819682461">
    <w:abstractNumId w:val="24"/>
  </w:num>
  <w:num w:numId="16" w16cid:durableId="358967169">
    <w:abstractNumId w:val="24"/>
  </w:num>
  <w:num w:numId="17" w16cid:durableId="174078613">
    <w:abstractNumId w:val="9"/>
  </w:num>
  <w:num w:numId="18" w16cid:durableId="869563110">
    <w:abstractNumId w:val="7"/>
  </w:num>
  <w:num w:numId="19" w16cid:durableId="161623637">
    <w:abstractNumId w:val="6"/>
  </w:num>
  <w:num w:numId="20" w16cid:durableId="760879915">
    <w:abstractNumId w:val="5"/>
  </w:num>
  <w:num w:numId="21" w16cid:durableId="145323097">
    <w:abstractNumId w:val="4"/>
  </w:num>
  <w:num w:numId="22" w16cid:durableId="1069428527">
    <w:abstractNumId w:val="3"/>
  </w:num>
  <w:num w:numId="23" w16cid:durableId="1775783289">
    <w:abstractNumId w:val="2"/>
  </w:num>
  <w:num w:numId="24" w16cid:durableId="1878929361">
    <w:abstractNumId w:val="1"/>
  </w:num>
  <w:num w:numId="25" w16cid:durableId="698896059">
    <w:abstractNumId w:val="0"/>
  </w:num>
  <w:num w:numId="26" w16cid:durableId="317878986">
    <w:abstractNumId w:val="13"/>
  </w:num>
  <w:num w:numId="27" w16cid:durableId="2050831869">
    <w:abstractNumId w:val="23"/>
  </w:num>
  <w:num w:numId="28" w16cid:durableId="1642075150">
    <w:abstractNumId w:val="18"/>
  </w:num>
  <w:num w:numId="29" w16cid:durableId="17661917">
    <w:abstractNumId w:val="21"/>
  </w:num>
  <w:num w:numId="30" w16cid:durableId="169148579">
    <w:abstractNumId w:val="11"/>
  </w:num>
  <w:num w:numId="31" w16cid:durableId="2540230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72B"/>
    <w:rsid w:val="000023A5"/>
    <w:rsid w:val="000063B7"/>
    <w:rsid w:val="000063C4"/>
    <w:rsid w:val="000074E4"/>
    <w:rsid w:val="00014D0B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701E2"/>
    <w:rsid w:val="00072142"/>
    <w:rsid w:val="00083975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3E56"/>
    <w:rsid w:val="000A48D1"/>
    <w:rsid w:val="000B28F5"/>
    <w:rsid w:val="000B4373"/>
    <w:rsid w:val="000C30DF"/>
    <w:rsid w:val="000C3277"/>
    <w:rsid w:val="000C5CED"/>
    <w:rsid w:val="000C6EB5"/>
    <w:rsid w:val="000C7A25"/>
    <w:rsid w:val="000D42D9"/>
    <w:rsid w:val="000E3053"/>
    <w:rsid w:val="000E792F"/>
    <w:rsid w:val="000F2AF5"/>
    <w:rsid w:val="000F5515"/>
    <w:rsid w:val="00103ADD"/>
    <w:rsid w:val="00117152"/>
    <w:rsid w:val="00126506"/>
    <w:rsid w:val="0013055F"/>
    <w:rsid w:val="001322EE"/>
    <w:rsid w:val="0013365E"/>
    <w:rsid w:val="0013425B"/>
    <w:rsid w:val="00134DFF"/>
    <w:rsid w:val="00136465"/>
    <w:rsid w:val="0013743F"/>
    <w:rsid w:val="001379E3"/>
    <w:rsid w:val="00137FD9"/>
    <w:rsid w:val="0014223E"/>
    <w:rsid w:val="001457B5"/>
    <w:rsid w:val="001529C1"/>
    <w:rsid w:val="00153BED"/>
    <w:rsid w:val="001547E5"/>
    <w:rsid w:val="00156D8F"/>
    <w:rsid w:val="00161EF2"/>
    <w:rsid w:val="0016600A"/>
    <w:rsid w:val="00172B8A"/>
    <w:rsid w:val="0017419A"/>
    <w:rsid w:val="00175CA5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D0062"/>
    <w:rsid w:val="001D73B9"/>
    <w:rsid w:val="001E4A7E"/>
    <w:rsid w:val="001E7AAD"/>
    <w:rsid w:val="00202AB1"/>
    <w:rsid w:val="002078C1"/>
    <w:rsid w:val="00213FB5"/>
    <w:rsid w:val="0021591A"/>
    <w:rsid w:val="002167BC"/>
    <w:rsid w:val="002174DC"/>
    <w:rsid w:val="002218B7"/>
    <w:rsid w:val="00221E18"/>
    <w:rsid w:val="00232669"/>
    <w:rsid w:val="00234392"/>
    <w:rsid w:val="00243358"/>
    <w:rsid w:val="002441FA"/>
    <w:rsid w:val="002566D5"/>
    <w:rsid w:val="00256BC5"/>
    <w:rsid w:val="00263B54"/>
    <w:rsid w:val="002652B5"/>
    <w:rsid w:val="00280AC6"/>
    <w:rsid w:val="0029219B"/>
    <w:rsid w:val="00295C74"/>
    <w:rsid w:val="002A2F2A"/>
    <w:rsid w:val="002B2D11"/>
    <w:rsid w:val="002C0B2A"/>
    <w:rsid w:val="002D4A28"/>
    <w:rsid w:val="002D6875"/>
    <w:rsid w:val="002D730F"/>
    <w:rsid w:val="002E15A7"/>
    <w:rsid w:val="002E1E5E"/>
    <w:rsid w:val="002E29DD"/>
    <w:rsid w:val="002E7156"/>
    <w:rsid w:val="002E7185"/>
    <w:rsid w:val="002F50B1"/>
    <w:rsid w:val="002F52F5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2E77"/>
    <w:rsid w:val="00357AF9"/>
    <w:rsid w:val="00361223"/>
    <w:rsid w:val="00363C6A"/>
    <w:rsid w:val="0037192E"/>
    <w:rsid w:val="00374E1C"/>
    <w:rsid w:val="0038036C"/>
    <w:rsid w:val="00383925"/>
    <w:rsid w:val="003900E9"/>
    <w:rsid w:val="00391FFA"/>
    <w:rsid w:val="00396104"/>
    <w:rsid w:val="003B07A1"/>
    <w:rsid w:val="003B5B9D"/>
    <w:rsid w:val="003C6476"/>
    <w:rsid w:val="003C7073"/>
    <w:rsid w:val="003D21BC"/>
    <w:rsid w:val="003E1548"/>
    <w:rsid w:val="003E2F32"/>
    <w:rsid w:val="003E2FEE"/>
    <w:rsid w:val="003E4783"/>
    <w:rsid w:val="003E50E9"/>
    <w:rsid w:val="003E6153"/>
    <w:rsid w:val="003F4020"/>
    <w:rsid w:val="00400238"/>
    <w:rsid w:val="0040459C"/>
    <w:rsid w:val="00410BD0"/>
    <w:rsid w:val="00412355"/>
    <w:rsid w:val="00415E20"/>
    <w:rsid w:val="0042105C"/>
    <w:rsid w:val="004248A8"/>
    <w:rsid w:val="0043567E"/>
    <w:rsid w:val="004452D3"/>
    <w:rsid w:val="00455564"/>
    <w:rsid w:val="004569A8"/>
    <w:rsid w:val="004709DB"/>
    <w:rsid w:val="0048021C"/>
    <w:rsid w:val="00493F05"/>
    <w:rsid w:val="00495F8B"/>
    <w:rsid w:val="0049655B"/>
    <w:rsid w:val="00496DF9"/>
    <w:rsid w:val="004A0561"/>
    <w:rsid w:val="004B4FC3"/>
    <w:rsid w:val="004C0555"/>
    <w:rsid w:val="004C4C6F"/>
    <w:rsid w:val="004C660D"/>
    <w:rsid w:val="004D505D"/>
    <w:rsid w:val="004E0DF9"/>
    <w:rsid w:val="004E1EDD"/>
    <w:rsid w:val="004E2EE3"/>
    <w:rsid w:val="004E4AA0"/>
    <w:rsid w:val="004F0066"/>
    <w:rsid w:val="004F03C5"/>
    <w:rsid w:val="004F39CE"/>
    <w:rsid w:val="0050463F"/>
    <w:rsid w:val="00505058"/>
    <w:rsid w:val="00505A27"/>
    <w:rsid w:val="00510E50"/>
    <w:rsid w:val="005124D3"/>
    <w:rsid w:val="0051468D"/>
    <w:rsid w:val="00514F0E"/>
    <w:rsid w:val="005207AE"/>
    <w:rsid w:val="0052279F"/>
    <w:rsid w:val="00524C83"/>
    <w:rsid w:val="00526051"/>
    <w:rsid w:val="005331B3"/>
    <w:rsid w:val="005359CA"/>
    <w:rsid w:val="0054288A"/>
    <w:rsid w:val="00556795"/>
    <w:rsid w:val="00556BD4"/>
    <w:rsid w:val="005577A3"/>
    <w:rsid w:val="00573822"/>
    <w:rsid w:val="00587EF1"/>
    <w:rsid w:val="00591530"/>
    <w:rsid w:val="005956B6"/>
    <w:rsid w:val="00596F59"/>
    <w:rsid w:val="005A014D"/>
    <w:rsid w:val="005A24A6"/>
    <w:rsid w:val="005A3CD2"/>
    <w:rsid w:val="005A6A64"/>
    <w:rsid w:val="005A6D8A"/>
    <w:rsid w:val="005A7E67"/>
    <w:rsid w:val="005B6E4E"/>
    <w:rsid w:val="005C021C"/>
    <w:rsid w:val="005C2035"/>
    <w:rsid w:val="005C2E75"/>
    <w:rsid w:val="005C4B4D"/>
    <w:rsid w:val="005C5AB5"/>
    <w:rsid w:val="005C6C22"/>
    <w:rsid w:val="005D5243"/>
    <w:rsid w:val="005D5988"/>
    <w:rsid w:val="005D62D7"/>
    <w:rsid w:val="005E38CA"/>
    <w:rsid w:val="005E4275"/>
    <w:rsid w:val="005F247C"/>
    <w:rsid w:val="005F6217"/>
    <w:rsid w:val="00607F48"/>
    <w:rsid w:val="006148B5"/>
    <w:rsid w:val="00622410"/>
    <w:rsid w:val="0062472B"/>
    <w:rsid w:val="00631888"/>
    <w:rsid w:val="00632C75"/>
    <w:rsid w:val="0063380A"/>
    <w:rsid w:val="00640242"/>
    <w:rsid w:val="00652950"/>
    <w:rsid w:val="00652CAC"/>
    <w:rsid w:val="006575B3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93BD3"/>
    <w:rsid w:val="006A009D"/>
    <w:rsid w:val="006A1548"/>
    <w:rsid w:val="006A4887"/>
    <w:rsid w:val="006A6E99"/>
    <w:rsid w:val="006C45C2"/>
    <w:rsid w:val="006C6808"/>
    <w:rsid w:val="006E63A9"/>
    <w:rsid w:val="006F15F2"/>
    <w:rsid w:val="006F4D14"/>
    <w:rsid w:val="0071538F"/>
    <w:rsid w:val="00717156"/>
    <w:rsid w:val="007205CF"/>
    <w:rsid w:val="00721263"/>
    <w:rsid w:val="00725340"/>
    <w:rsid w:val="00734052"/>
    <w:rsid w:val="00741905"/>
    <w:rsid w:val="007509DC"/>
    <w:rsid w:val="007602B0"/>
    <w:rsid w:val="00762952"/>
    <w:rsid w:val="00764135"/>
    <w:rsid w:val="00771182"/>
    <w:rsid w:val="00777579"/>
    <w:rsid w:val="0079632E"/>
    <w:rsid w:val="007A06E5"/>
    <w:rsid w:val="007A26A3"/>
    <w:rsid w:val="007B23D0"/>
    <w:rsid w:val="007C04A3"/>
    <w:rsid w:val="007C6BA3"/>
    <w:rsid w:val="007D56A2"/>
    <w:rsid w:val="007D79A4"/>
    <w:rsid w:val="007E4FCA"/>
    <w:rsid w:val="007F1F4D"/>
    <w:rsid w:val="007F2F82"/>
    <w:rsid w:val="007F4D10"/>
    <w:rsid w:val="008053E2"/>
    <w:rsid w:val="00811305"/>
    <w:rsid w:val="00814E89"/>
    <w:rsid w:val="00816176"/>
    <w:rsid w:val="008164FF"/>
    <w:rsid w:val="00823EE0"/>
    <w:rsid w:val="008248EB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4B14"/>
    <w:rsid w:val="008C5E30"/>
    <w:rsid w:val="008C6817"/>
    <w:rsid w:val="008D082F"/>
    <w:rsid w:val="008D5E26"/>
    <w:rsid w:val="008E213D"/>
    <w:rsid w:val="008E2BB3"/>
    <w:rsid w:val="008E7DD4"/>
    <w:rsid w:val="008F1971"/>
    <w:rsid w:val="008F5235"/>
    <w:rsid w:val="00907349"/>
    <w:rsid w:val="0091219B"/>
    <w:rsid w:val="0091347B"/>
    <w:rsid w:val="00914160"/>
    <w:rsid w:val="00927085"/>
    <w:rsid w:val="00933311"/>
    <w:rsid w:val="0093716A"/>
    <w:rsid w:val="00937570"/>
    <w:rsid w:val="00940377"/>
    <w:rsid w:val="00941179"/>
    <w:rsid w:val="0094186A"/>
    <w:rsid w:val="009529F2"/>
    <w:rsid w:val="009567DF"/>
    <w:rsid w:val="00957664"/>
    <w:rsid w:val="00962713"/>
    <w:rsid w:val="0096330D"/>
    <w:rsid w:val="00963727"/>
    <w:rsid w:val="0096524B"/>
    <w:rsid w:val="00967570"/>
    <w:rsid w:val="009735EC"/>
    <w:rsid w:val="0098692F"/>
    <w:rsid w:val="00987C27"/>
    <w:rsid w:val="00991EC0"/>
    <w:rsid w:val="00994383"/>
    <w:rsid w:val="009A065B"/>
    <w:rsid w:val="009A069E"/>
    <w:rsid w:val="009A3082"/>
    <w:rsid w:val="009C1550"/>
    <w:rsid w:val="009D069E"/>
    <w:rsid w:val="009D42D7"/>
    <w:rsid w:val="009E5D6C"/>
    <w:rsid w:val="009E6B44"/>
    <w:rsid w:val="00A00DE9"/>
    <w:rsid w:val="00A05540"/>
    <w:rsid w:val="00A07CFF"/>
    <w:rsid w:val="00A317E9"/>
    <w:rsid w:val="00A3308A"/>
    <w:rsid w:val="00A47F1B"/>
    <w:rsid w:val="00A73327"/>
    <w:rsid w:val="00A7379F"/>
    <w:rsid w:val="00A73C8D"/>
    <w:rsid w:val="00A80B7F"/>
    <w:rsid w:val="00A83BF7"/>
    <w:rsid w:val="00A859FD"/>
    <w:rsid w:val="00A87E4F"/>
    <w:rsid w:val="00A97252"/>
    <w:rsid w:val="00AA2C55"/>
    <w:rsid w:val="00AB1DDE"/>
    <w:rsid w:val="00AB4753"/>
    <w:rsid w:val="00AB724D"/>
    <w:rsid w:val="00AB7C04"/>
    <w:rsid w:val="00AC3753"/>
    <w:rsid w:val="00AD725A"/>
    <w:rsid w:val="00AE4472"/>
    <w:rsid w:val="00AE53B6"/>
    <w:rsid w:val="00AF1BF0"/>
    <w:rsid w:val="00AF21D5"/>
    <w:rsid w:val="00B012FD"/>
    <w:rsid w:val="00B054DD"/>
    <w:rsid w:val="00B20AC6"/>
    <w:rsid w:val="00B22D26"/>
    <w:rsid w:val="00B24DB4"/>
    <w:rsid w:val="00B305E2"/>
    <w:rsid w:val="00B37CFA"/>
    <w:rsid w:val="00B41D02"/>
    <w:rsid w:val="00B41FD6"/>
    <w:rsid w:val="00B5339E"/>
    <w:rsid w:val="00B56AB6"/>
    <w:rsid w:val="00B56DA9"/>
    <w:rsid w:val="00B64E3B"/>
    <w:rsid w:val="00B7141E"/>
    <w:rsid w:val="00B776BB"/>
    <w:rsid w:val="00B81BFC"/>
    <w:rsid w:val="00B82DB1"/>
    <w:rsid w:val="00B90CA2"/>
    <w:rsid w:val="00B92FC1"/>
    <w:rsid w:val="00BA10D7"/>
    <w:rsid w:val="00BA165F"/>
    <w:rsid w:val="00BA53D2"/>
    <w:rsid w:val="00BA6B6B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3E01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5973"/>
    <w:rsid w:val="00C36CE1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7003"/>
    <w:rsid w:val="00CA285D"/>
    <w:rsid w:val="00CA41AB"/>
    <w:rsid w:val="00CB416E"/>
    <w:rsid w:val="00CC43CD"/>
    <w:rsid w:val="00CE0E41"/>
    <w:rsid w:val="00CE4ACB"/>
    <w:rsid w:val="00CE7647"/>
    <w:rsid w:val="00CF6EBF"/>
    <w:rsid w:val="00D02738"/>
    <w:rsid w:val="00D0276E"/>
    <w:rsid w:val="00D04BE7"/>
    <w:rsid w:val="00D15267"/>
    <w:rsid w:val="00D161E7"/>
    <w:rsid w:val="00D16D1B"/>
    <w:rsid w:val="00D26350"/>
    <w:rsid w:val="00D4042A"/>
    <w:rsid w:val="00D510CA"/>
    <w:rsid w:val="00D5485C"/>
    <w:rsid w:val="00D566D7"/>
    <w:rsid w:val="00D629B0"/>
    <w:rsid w:val="00D749F4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49A3"/>
    <w:rsid w:val="00DD76B9"/>
    <w:rsid w:val="00DD78C7"/>
    <w:rsid w:val="00DE36B1"/>
    <w:rsid w:val="00DE4E5E"/>
    <w:rsid w:val="00DE6A65"/>
    <w:rsid w:val="00DF207D"/>
    <w:rsid w:val="00DF2FFD"/>
    <w:rsid w:val="00DF56A3"/>
    <w:rsid w:val="00E13D39"/>
    <w:rsid w:val="00E23BF1"/>
    <w:rsid w:val="00E40124"/>
    <w:rsid w:val="00E52B50"/>
    <w:rsid w:val="00E61E06"/>
    <w:rsid w:val="00E777EC"/>
    <w:rsid w:val="00E813E1"/>
    <w:rsid w:val="00E82D75"/>
    <w:rsid w:val="00E85D01"/>
    <w:rsid w:val="00E92094"/>
    <w:rsid w:val="00E96BF5"/>
    <w:rsid w:val="00EA0104"/>
    <w:rsid w:val="00EA0B9A"/>
    <w:rsid w:val="00EA18BD"/>
    <w:rsid w:val="00EA6D9F"/>
    <w:rsid w:val="00EB3C2B"/>
    <w:rsid w:val="00EB561F"/>
    <w:rsid w:val="00EC6DF0"/>
    <w:rsid w:val="00ED425D"/>
    <w:rsid w:val="00ED59F7"/>
    <w:rsid w:val="00ED63E4"/>
    <w:rsid w:val="00EE4FD3"/>
    <w:rsid w:val="00EF13EC"/>
    <w:rsid w:val="00F014E4"/>
    <w:rsid w:val="00F02CBA"/>
    <w:rsid w:val="00F07AE3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63CD5"/>
    <w:rsid w:val="00F66129"/>
    <w:rsid w:val="00F67468"/>
    <w:rsid w:val="00F71439"/>
    <w:rsid w:val="00F80641"/>
    <w:rsid w:val="00F87A4E"/>
    <w:rsid w:val="00F90946"/>
    <w:rsid w:val="00FA0EEB"/>
    <w:rsid w:val="00FA11B2"/>
    <w:rsid w:val="00FA282E"/>
    <w:rsid w:val="00FA4EC9"/>
    <w:rsid w:val="00FB0147"/>
    <w:rsid w:val="00FC03CB"/>
    <w:rsid w:val="00FC35ED"/>
    <w:rsid w:val="00FC5208"/>
    <w:rsid w:val="00FD0EF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7D01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72B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213FB5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567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9567D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rsid w:val="0042105C"/>
    <w:pPr>
      <w:spacing w:after="0"/>
    </w:pPr>
    <w:rPr>
      <w:sz w:val="24"/>
      <w:szCs w:val="24"/>
    </w:rPr>
  </w:style>
  <w:style w:type="character" w:customStyle="1" w:styleId="NormalWebChar">
    <w:name w:val="Normal (Web) Char"/>
    <w:link w:val="NormalWeb"/>
    <w:rsid w:val="0042105C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266B2-9CA0-464C-B1E6-0A8AFA8F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4803</Words>
  <Characters>2739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2022-09-06T14:23:00Z</dcterms:created>
  <dcterms:modified xsi:type="dcterms:W3CDTF">2022-09-06T14:23:00Z</dcterms:modified>
</cp:coreProperties>
</file>